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E0" w:rsidRDefault="004E4DE0" w:rsidP="004E4DE0">
      <w:pPr>
        <w:framePr w:hSpace="141" w:wrap="auto" w:vAnchor="text" w:hAnchor="text" w:y="1"/>
        <w:jc w:val="center"/>
      </w:pPr>
      <w:bookmarkStart w:id="0" w:name="_GoBack"/>
      <w:bookmarkEnd w:id="0"/>
    </w:p>
    <w:p w:rsidR="004E4DE0" w:rsidRDefault="004E4DE0" w:rsidP="004E4DE0"/>
    <w:tbl>
      <w:tblPr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2942"/>
        <w:gridCol w:w="1160"/>
        <w:gridCol w:w="1084"/>
        <w:gridCol w:w="1136"/>
        <w:gridCol w:w="4053"/>
      </w:tblGrid>
      <w:tr w:rsidR="00EB45C1">
        <w:trPr>
          <w:trHeight w:val="136"/>
        </w:trPr>
        <w:tc>
          <w:tcPr>
            <w:tcW w:w="4102" w:type="dxa"/>
            <w:gridSpan w:val="2"/>
            <w:shd w:val="clear" w:color="auto" w:fill="auto"/>
            <w:vAlign w:val="center"/>
          </w:tcPr>
          <w:p w:rsidR="00EB45C1" w:rsidRDefault="00EB45C1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«Лойма» сикт</w:t>
            </w:r>
          </w:p>
          <w:p w:rsidR="00EB45C1" w:rsidRDefault="00EB45C1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                  овмодчоминлон</w:t>
            </w:r>
          </w:p>
          <w:p w:rsidR="00EB45C1" w:rsidRDefault="00EB45C1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       муниципальной  юконса</w:t>
            </w:r>
          </w:p>
          <w:p w:rsidR="00EB45C1" w:rsidRDefault="00EB45C1">
            <w:pPr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администрация</w:t>
            </w:r>
          </w:p>
        </w:tc>
        <w:tc>
          <w:tcPr>
            <w:tcW w:w="1084" w:type="dxa"/>
            <w:shd w:val="clear" w:color="auto" w:fill="auto"/>
          </w:tcPr>
          <w:p w:rsidR="00EB45C1" w:rsidRDefault="00151D0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2450" cy="657225"/>
                  <wp:effectExtent l="0" t="0" r="0" b="9525"/>
                  <wp:docPr id="1" name="Рисунок 1" descr="D:\..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..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9" w:type="dxa"/>
            <w:gridSpan w:val="2"/>
            <w:shd w:val="clear" w:color="auto" w:fill="auto"/>
            <w:vAlign w:val="center"/>
          </w:tcPr>
          <w:p w:rsidR="00EB45C1" w:rsidRDefault="00EB45C1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администрация сельского</w:t>
            </w:r>
          </w:p>
          <w:p w:rsidR="00EB45C1" w:rsidRDefault="00EB45C1">
            <w:pPr>
              <w:jc w:val="center"/>
              <w:rPr>
                <w:sz w:val="20"/>
              </w:rPr>
            </w:pPr>
            <w:r>
              <w:rPr>
                <w:b/>
                <w:caps/>
                <w:sz w:val="20"/>
              </w:rPr>
              <w:t>поселения «Лойма»</w:t>
            </w:r>
          </w:p>
        </w:tc>
      </w:tr>
      <w:tr w:rsidR="00EB45C1">
        <w:trPr>
          <w:trHeight w:val="136"/>
        </w:trPr>
        <w:tc>
          <w:tcPr>
            <w:tcW w:w="10375" w:type="dxa"/>
            <w:gridSpan w:val="5"/>
            <w:shd w:val="clear" w:color="auto" w:fill="auto"/>
            <w:vAlign w:val="center"/>
          </w:tcPr>
          <w:p w:rsidR="00EB45C1" w:rsidRPr="0083112A" w:rsidRDefault="00EB45C1">
            <w:pPr>
              <w:jc w:val="center"/>
              <w:rPr>
                <w:caps/>
                <w:sz w:val="20"/>
              </w:rPr>
            </w:pPr>
          </w:p>
        </w:tc>
      </w:tr>
      <w:tr w:rsidR="00EB45C1">
        <w:trPr>
          <w:trHeight w:val="136"/>
        </w:trPr>
        <w:tc>
          <w:tcPr>
            <w:tcW w:w="2942" w:type="dxa"/>
            <w:shd w:val="clear" w:color="auto" w:fill="auto"/>
            <w:vAlign w:val="center"/>
          </w:tcPr>
          <w:p w:rsidR="00EB45C1" w:rsidRDefault="00EB45C1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:rsidR="00EB45C1" w:rsidRPr="0083112A" w:rsidRDefault="00EB45C1">
            <w:pPr>
              <w:jc w:val="center"/>
              <w:rPr>
                <w:b/>
                <w:sz w:val="20"/>
              </w:rPr>
            </w:pPr>
            <w:r w:rsidRPr="0083112A">
              <w:rPr>
                <w:b/>
                <w:sz w:val="20"/>
              </w:rPr>
              <w:t>РАСПОРЯЖЕНИЕ</w:t>
            </w:r>
          </w:p>
          <w:p w:rsidR="00EB45C1" w:rsidRPr="0083112A" w:rsidRDefault="00EB45C1">
            <w:pPr>
              <w:jc w:val="center"/>
              <w:rPr>
                <w:caps/>
                <w:sz w:val="20"/>
              </w:rPr>
            </w:pPr>
            <w:r w:rsidRPr="0083112A">
              <w:rPr>
                <w:b/>
                <w:sz w:val="20"/>
              </w:rPr>
              <w:t>ТШÖКТÖМ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EB45C1" w:rsidRDefault="00EB45C1">
            <w:pPr>
              <w:jc w:val="center"/>
              <w:rPr>
                <w:b/>
                <w:caps/>
                <w:sz w:val="20"/>
              </w:rPr>
            </w:pPr>
          </w:p>
        </w:tc>
      </w:tr>
    </w:tbl>
    <w:p w:rsidR="00B01849" w:rsidRDefault="00B01849" w:rsidP="004E4DE0"/>
    <w:p w:rsidR="004E4DE0" w:rsidRDefault="00BF7626" w:rsidP="004E4DE0">
      <w:pPr>
        <w:rPr>
          <w:b/>
        </w:rPr>
      </w:pPr>
      <w:r>
        <w:rPr>
          <w:b/>
        </w:rPr>
        <w:t>15</w:t>
      </w:r>
      <w:r w:rsidR="00AB221D">
        <w:rPr>
          <w:b/>
        </w:rPr>
        <w:t xml:space="preserve">   </w:t>
      </w:r>
      <w:r>
        <w:rPr>
          <w:b/>
        </w:rPr>
        <w:t>октя</w:t>
      </w:r>
      <w:r w:rsidR="00847422">
        <w:rPr>
          <w:b/>
        </w:rPr>
        <w:t>б</w:t>
      </w:r>
      <w:r w:rsidR="00AB221D">
        <w:rPr>
          <w:b/>
        </w:rPr>
        <w:t xml:space="preserve">ря </w:t>
      </w:r>
      <w:r w:rsidR="00CE2DB8">
        <w:rPr>
          <w:b/>
        </w:rPr>
        <w:t xml:space="preserve"> </w:t>
      </w:r>
      <w:r w:rsidR="00992639">
        <w:rPr>
          <w:b/>
        </w:rPr>
        <w:t xml:space="preserve"> </w:t>
      </w:r>
      <w:r w:rsidR="00847422">
        <w:rPr>
          <w:b/>
        </w:rPr>
        <w:t>202</w:t>
      </w:r>
      <w:r>
        <w:rPr>
          <w:b/>
        </w:rPr>
        <w:t>2</w:t>
      </w:r>
      <w:r w:rsidR="00AB221D">
        <w:rPr>
          <w:b/>
        </w:rPr>
        <w:t xml:space="preserve"> </w:t>
      </w:r>
      <w:r w:rsidR="00EB45C1" w:rsidRPr="0083112A">
        <w:rPr>
          <w:b/>
        </w:rPr>
        <w:t xml:space="preserve"> года                                                         </w:t>
      </w:r>
      <w:r w:rsidR="000C331E">
        <w:rPr>
          <w:b/>
        </w:rPr>
        <w:t xml:space="preserve">  </w:t>
      </w:r>
      <w:r w:rsidR="00E87415">
        <w:rPr>
          <w:b/>
        </w:rPr>
        <w:t xml:space="preserve">                          </w:t>
      </w:r>
      <w:r>
        <w:rPr>
          <w:b/>
        </w:rPr>
        <w:t>№  30</w:t>
      </w:r>
    </w:p>
    <w:p w:rsidR="008B746F" w:rsidRDefault="008B746F" w:rsidP="004E4DE0">
      <w:pPr>
        <w:rPr>
          <w:b/>
        </w:rPr>
      </w:pPr>
    </w:p>
    <w:p w:rsidR="00AB3225" w:rsidRPr="00AB3225" w:rsidRDefault="00AB3225" w:rsidP="00AB3225">
      <w:pPr>
        <w:shd w:val="clear" w:color="auto" w:fill="FFFFFF"/>
        <w:spacing w:after="150"/>
        <w:rPr>
          <w:b/>
        </w:rPr>
      </w:pPr>
      <w:r w:rsidRPr="00AB3225">
        <w:rPr>
          <w:b/>
        </w:rPr>
        <w:t>О подготовке населенных пунктов, организаций и учреждений  сел</w:t>
      </w:r>
      <w:r w:rsidR="0083342B">
        <w:rPr>
          <w:b/>
        </w:rPr>
        <w:t>ьского поселения «Лойма»</w:t>
      </w:r>
      <w:r w:rsidRPr="00AB3225">
        <w:rPr>
          <w:b/>
        </w:rPr>
        <w:t xml:space="preserve"> к осенне – зимнему пожароопа</w:t>
      </w:r>
      <w:r w:rsidR="00BF7626">
        <w:rPr>
          <w:b/>
        </w:rPr>
        <w:t>сному отопительному периоду 2022</w:t>
      </w:r>
      <w:r w:rsidR="00AB221D">
        <w:rPr>
          <w:b/>
        </w:rPr>
        <w:t>– 202</w:t>
      </w:r>
      <w:r w:rsidR="00BF7626">
        <w:rPr>
          <w:b/>
        </w:rPr>
        <w:t>3</w:t>
      </w:r>
      <w:r w:rsidRPr="00AB3225">
        <w:rPr>
          <w:b/>
        </w:rPr>
        <w:t xml:space="preserve"> годов.</w:t>
      </w:r>
    </w:p>
    <w:p w:rsidR="005C3FCB" w:rsidRDefault="00AB3225" w:rsidP="00AB3225">
      <w:pPr>
        <w:shd w:val="clear" w:color="auto" w:fill="FFFFFF"/>
        <w:spacing w:after="150"/>
      </w:pPr>
      <w:r>
        <w:t xml:space="preserve">          </w:t>
      </w:r>
      <w:r w:rsidRPr="00AB3225">
        <w:t>В соответствии с Федеральным законом от 21.12.1994 г № 69-ФЗ «О защите населения и территорий от чрезвычайных ситуаций природного и техногенного характера» и от 06.10.2003 г № 131-ФЗ «Об общих принципах организации местного самоуправления в Российской Федерации», в целях обеспечения защиты населения поселения от пожаров в условиях осенне – зимнего пожароопа</w:t>
      </w:r>
      <w:r w:rsidR="00BF7626">
        <w:t>сного отопительного периода 2022</w:t>
      </w:r>
      <w:r w:rsidR="00AB221D">
        <w:t xml:space="preserve"> – 202</w:t>
      </w:r>
      <w:r w:rsidR="00BF7626">
        <w:t>3</w:t>
      </w:r>
      <w:r>
        <w:t xml:space="preserve"> годов:</w:t>
      </w:r>
      <w:r w:rsidRPr="00AB3225">
        <w:t xml:space="preserve"> </w:t>
      </w:r>
    </w:p>
    <w:p w:rsidR="00AB3225" w:rsidRDefault="00AB3225" w:rsidP="00BF7626">
      <w:pPr>
        <w:shd w:val="clear" w:color="auto" w:fill="FFFFFF"/>
        <w:spacing w:after="150"/>
        <w:jc w:val="both"/>
      </w:pPr>
      <w:r>
        <w:t xml:space="preserve">        </w:t>
      </w:r>
      <w:r w:rsidRPr="00AB3225">
        <w:t xml:space="preserve">1. Рекомендовать руководителям предприятий, организаций и учреждений поселения, независимо от форм собственности в пределах своей компетенции: </w:t>
      </w:r>
    </w:p>
    <w:p w:rsidR="00BF7626" w:rsidRDefault="00AB3225" w:rsidP="00BF7626">
      <w:pPr>
        <w:shd w:val="clear" w:color="auto" w:fill="FFFFFF"/>
        <w:spacing w:after="150"/>
        <w:jc w:val="both"/>
      </w:pPr>
      <w:r w:rsidRPr="00AB3225">
        <w:t>1.1 Осуществить разработку и принятие соответствующих правовых актов с указанием необходимого комплекса мер по подготовке к осенне – зимнему пожаро</w:t>
      </w:r>
      <w:r w:rsidR="00BF7626">
        <w:t xml:space="preserve">опасному отопительному </w:t>
      </w:r>
      <w:r>
        <w:t>периоду;</w:t>
      </w:r>
      <w:r w:rsidR="00BF7626">
        <w:t xml:space="preserve">                                   </w:t>
      </w:r>
      <w:r w:rsidRPr="00AB3225">
        <w:br/>
      </w:r>
      <w:r w:rsidR="00BF7626">
        <w:t xml:space="preserve">                                                                                                                                                                               </w:t>
      </w:r>
      <w:r w:rsidRPr="00AB3225">
        <w:t>1.2 Обеспечить реализацию первич</w:t>
      </w:r>
      <w:r>
        <w:t>ных мер пожарной безопасности;</w:t>
      </w:r>
      <w:r w:rsidR="00BF7626">
        <w:t xml:space="preserve"> </w:t>
      </w:r>
    </w:p>
    <w:p w:rsidR="00AB3225" w:rsidRDefault="00AB3225" w:rsidP="00BF7626">
      <w:pPr>
        <w:shd w:val="clear" w:color="auto" w:fill="FFFFFF"/>
        <w:spacing w:after="150"/>
        <w:jc w:val="both"/>
      </w:pPr>
      <w:r w:rsidRPr="00AB3225">
        <w:t xml:space="preserve"> 1.3 Организовать проведение мероприятий, направленных на обеспечение пожарной безопасности учреждений с массовым пребыванием людей, в том числе при пров</w:t>
      </w:r>
      <w:r>
        <w:t>едении праздничных мероприятий;</w:t>
      </w:r>
    </w:p>
    <w:p w:rsidR="00AB3225" w:rsidRDefault="00AB3225" w:rsidP="00BF7626">
      <w:pPr>
        <w:shd w:val="clear" w:color="auto" w:fill="FFFFFF"/>
        <w:spacing w:after="150"/>
        <w:jc w:val="both"/>
      </w:pPr>
      <w:r w:rsidRPr="00AB3225">
        <w:t>1.4 Активизировать проведение противопожарной пропаганды и обучение работников мерам пожарной безопасности, направленных на разъяснение мер пожарной безопасности при эксплуатации систем отопления, электр</w:t>
      </w:r>
      <w:r>
        <w:t>ооборудования и электроприборов;</w:t>
      </w:r>
    </w:p>
    <w:p w:rsidR="00AB3225" w:rsidRDefault="00AB3225" w:rsidP="00BF7626">
      <w:pPr>
        <w:shd w:val="clear" w:color="auto" w:fill="FFFFFF"/>
        <w:spacing w:after="150"/>
        <w:jc w:val="both"/>
      </w:pPr>
      <w:r w:rsidRPr="00AB3225">
        <w:t xml:space="preserve"> 1.5 Провести проверку источников наружного противопожарного водоснабжения, принять меры по обеспечению их работоспособности в условиях низких температур окружающей среды и обеспечить беспрепятственный под</w:t>
      </w:r>
      <w:r>
        <w:t>ъезд к пожарным водоемам</w:t>
      </w:r>
      <w:r w:rsidRPr="00AB3225">
        <w:t>, очистке к ним подъезда от снега и льда для возможного забора воды пожарной техникой.</w:t>
      </w:r>
    </w:p>
    <w:p w:rsidR="00BF7626" w:rsidRDefault="00BF7626" w:rsidP="00BF7626">
      <w:pPr>
        <w:shd w:val="clear" w:color="auto" w:fill="FFFFFF"/>
        <w:spacing w:after="150"/>
      </w:pPr>
      <w:r>
        <w:t xml:space="preserve">2. Эксперту </w:t>
      </w:r>
      <w:r w:rsidR="005C3FCB">
        <w:t>администрации Носковой В.А.</w:t>
      </w:r>
      <w:r w:rsidR="00AB3225" w:rsidRPr="00AB3225">
        <w:t>: </w:t>
      </w:r>
    </w:p>
    <w:p w:rsidR="005C3FCB" w:rsidRDefault="00AB3225" w:rsidP="00BF7626">
      <w:pPr>
        <w:shd w:val="clear" w:color="auto" w:fill="FFFFFF"/>
        <w:spacing w:after="150"/>
      </w:pPr>
      <w:r w:rsidRPr="00AB3225">
        <w:t>2.1 Организовать и провести разьяснительную работу в населенных пунктах поселения и жилищном фонде. Особое внимание уделить проверке мест проживания многодетных семей, одиноких, престарелых и неблагополучных граждан, а так же проведению собраний с населением.</w:t>
      </w:r>
      <w:r w:rsidR="00BF7626">
        <w:t xml:space="preserve"> </w:t>
      </w:r>
      <w:r w:rsidRPr="00AB3225">
        <w:br/>
      </w:r>
      <w:r w:rsidR="00BF7626">
        <w:t xml:space="preserve">                                                                                                                                                                </w:t>
      </w:r>
      <w:r w:rsidRPr="00AB3225">
        <w:t>3. Контроль за выполнением настоящего постановления оставляю за собой.</w:t>
      </w:r>
    </w:p>
    <w:p w:rsidR="00BF7626" w:rsidRDefault="005C3FCB" w:rsidP="00BF7626">
      <w:pPr>
        <w:shd w:val="clear" w:color="auto" w:fill="FFFFFF"/>
        <w:spacing w:after="150"/>
        <w:jc w:val="both"/>
      </w:pPr>
      <w:r>
        <w:t>4.</w:t>
      </w:r>
      <w:r w:rsidR="00BF7626">
        <w:t xml:space="preserve"> </w:t>
      </w:r>
      <w:r>
        <w:t>Настоящее  постановление  по</w:t>
      </w:r>
      <w:r w:rsidR="001E4EAA">
        <w:t>длежит  обнародования в  местах</w:t>
      </w:r>
      <w:r>
        <w:t>, установленных постановлением главы  сельского поселения «Лойма».</w:t>
      </w:r>
    </w:p>
    <w:p w:rsidR="00AB3225" w:rsidRPr="00AB3225" w:rsidRDefault="00BF7626" w:rsidP="00AB3225">
      <w:pPr>
        <w:shd w:val="clear" w:color="auto" w:fill="FFFFFF"/>
        <w:spacing w:after="150"/>
      </w:pPr>
      <w:r>
        <w:t xml:space="preserve">Глава </w:t>
      </w:r>
      <w:r w:rsidR="005C3FCB">
        <w:t xml:space="preserve">сельского поселения «Лойма»                                                          </w:t>
      </w:r>
      <w:r>
        <w:t>И.Г. Куликова</w:t>
      </w:r>
      <w:r w:rsidR="00AB3225" w:rsidRPr="00AB3225">
        <w:t> </w:t>
      </w:r>
    </w:p>
    <w:sectPr w:rsidR="00AB3225" w:rsidRPr="00AB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33CF"/>
    <w:multiLevelType w:val="multilevel"/>
    <w:tmpl w:val="6E82F5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6"/>
    <w:rsid w:val="0000367B"/>
    <w:rsid w:val="0005728F"/>
    <w:rsid w:val="00060C18"/>
    <w:rsid w:val="00065689"/>
    <w:rsid w:val="00072AF3"/>
    <w:rsid w:val="00085DAD"/>
    <w:rsid w:val="000C1F04"/>
    <w:rsid w:val="000C331E"/>
    <w:rsid w:val="0011600A"/>
    <w:rsid w:val="00130940"/>
    <w:rsid w:val="00151D03"/>
    <w:rsid w:val="00171084"/>
    <w:rsid w:val="00176080"/>
    <w:rsid w:val="001E4EAA"/>
    <w:rsid w:val="00230E82"/>
    <w:rsid w:val="00280FCD"/>
    <w:rsid w:val="00317DC4"/>
    <w:rsid w:val="00377B32"/>
    <w:rsid w:val="00386A1A"/>
    <w:rsid w:val="003D411B"/>
    <w:rsid w:val="003E6570"/>
    <w:rsid w:val="00423817"/>
    <w:rsid w:val="004503FC"/>
    <w:rsid w:val="00497380"/>
    <w:rsid w:val="004C6B8D"/>
    <w:rsid w:val="004E4DE0"/>
    <w:rsid w:val="005333CD"/>
    <w:rsid w:val="005C3FCB"/>
    <w:rsid w:val="006124A9"/>
    <w:rsid w:val="006A4DEF"/>
    <w:rsid w:val="006A5930"/>
    <w:rsid w:val="006C3F3F"/>
    <w:rsid w:val="006C57FB"/>
    <w:rsid w:val="006F30C8"/>
    <w:rsid w:val="00754848"/>
    <w:rsid w:val="00765B39"/>
    <w:rsid w:val="007A5824"/>
    <w:rsid w:val="0083112A"/>
    <w:rsid w:val="0083342B"/>
    <w:rsid w:val="00847422"/>
    <w:rsid w:val="008518C8"/>
    <w:rsid w:val="00861556"/>
    <w:rsid w:val="00871AF0"/>
    <w:rsid w:val="008721AF"/>
    <w:rsid w:val="00886369"/>
    <w:rsid w:val="008B746F"/>
    <w:rsid w:val="008C6B6B"/>
    <w:rsid w:val="008F6F44"/>
    <w:rsid w:val="009137F3"/>
    <w:rsid w:val="00921C96"/>
    <w:rsid w:val="00951B7E"/>
    <w:rsid w:val="00955DFD"/>
    <w:rsid w:val="00992639"/>
    <w:rsid w:val="009F4BCC"/>
    <w:rsid w:val="00A13C7D"/>
    <w:rsid w:val="00A236D9"/>
    <w:rsid w:val="00AB221D"/>
    <w:rsid w:val="00AB3225"/>
    <w:rsid w:val="00AC6431"/>
    <w:rsid w:val="00AD05BC"/>
    <w:rsid w:val="00B01849"/>
    <w:rsid w:val="00B31362"/>
    <w:rsid w:val="00B5149E"/>
    <w:rsid w:val="00B556A4"/>
    <w:rsid w:val="00BA0495"/>
    <w:rsid w:val="00BD10DE"/>
    <w:rsid w:val="00BF7626"/>
    <w:rsid w:val="00C019E3"/>
    <w:rsid w:val="00C06D78"/>
    <w:rsid w:val="00C16750"/>
    <w:rsid w:val="00C312D9"/>
    <w:rsid w:val="00C31612"/>
    <w:rsid w:val="00C55D09"/>
    <w:rsid w:val="00CD0323"/>
    <w:rsid w:val="00CE2DB8"/>
    <w:rsid w:val="00D35587"/>
    <w:rsid w:val="00D80A3D"/>
    <w:rsid w:val="00D97D14"/>
    <w:rsid w:val="00DF6225"/>
    <w:rsid w:val="00E11138"/>
    <w:rsid w:val="00E2115E"/>
    <w:rsid w:val="00E87415"/>
    <w:rsid w:val="00EB45C1"/>
    <w:rsid w:val="00F220A6"/>
    <w:rsid w:val="00F63C29"/>
    <w:rsid w:val="00FC0903"/>
    <w:rsid w:val="00FD42F8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E4DE0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paragraph" w:styleId="a4">
    <w:name w:val="Normal (Web)"/>
    <w:basedOn w:val="a"/>
    <w:rsid w:val="00176080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sid w:val="0075484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3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E4DE0"/>
    <w:pPr>
      <w:framePr w:w="4097" w:h="869" w:hSpace="141" w:wrap="auto" w:vAnchor="text" w:hAnchor="page" w:x="6521" w:y="11"/>
      <w:jc w:val="center"/>
    </w:pPr>
    <w:rPr>
      <w:sz w:val="22"/>
      <w:szCs w:val="20"/>
    </w:rPr>
  </w:style>
  <w:style w:type="paragraph" w:styleId="a4">
    <w:name w:val="Normal (Web)"/>
    <w:basedOn w:val="a"/>
    <w:rsid w:val="00176080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sid w:val="0075484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3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..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уполномоченном органе на осуществление контроля в сфере размещения заказов на поставки товаров, выполнение работ,</vt:lpstr>
    </vt:vector>
  </TitlesOfParts>
  <Company>SPecialiST RePack</Company>
  <LinksUpToDate>false</LinksUpToDate>
  <CharactersWithSpaces>2965</CharactersWithSpaces>
  <SharedDoc>false</SharedDoc>
  <HLinks>
    <vt:vector size="6" baseType="variant">
      <vt:variant>
        <vt:i4>8192117</vt:i4>
      </vt:variant>
      <vt:variant>
        <vt:i4>2374</vt:i4>
      </vt:variant>
      <vt:variant>
        <vt:i4>1025</vt:i4>
      </vt:variant>
      <vt:variant>
        <vt:i4>1</vt:i4>
      </vt:variant>
      <vt:variant>
        <vt:lpwstr>D:\..\WINDOWS\GERB_KOM.BMP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уполномоченном органе на осуществление контроля в сфере размещения заказов на поставки товаров, выполнение работ,</dc:title>
  <dc:creator>67</dc:creator>
  <cp:lastModifiedBy>106-1</cp:lastModifiedBy>
  <cp:revision>2</cp:revision>
  <cp:lastPrinted>2022-10-21T11:33:00Z</cp:lastPrinted>
  <dcterms:created xsi:type="dcterms:W3CDTF">2022-10-25T09:35:00Z</dcterms:created>
  <dcterms:modified xsi:type="dcterms:W3CDTF">2022-10-25T09:35:00Z</dcterms:modified>
</cp:coreProperties>
</file>