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1"/>
        <w:gridCol w:w="2110"/>
        <w:gridCol w:w="3781"/>
      </w:tblGrid>
      <w:tr w:rsidR="00344061">
        <w:trPr>
          <w:trHeight w:val="1528"/>
        </w:trPr>
        <w:tc>
          <w:tcPr>
            <w:tcW w:w="3781" w:type="dxa"/>
            <w:shd w:val="clear" w:color="auto" w:fill="auto"/>
          </w:tcPr>
          <w:p w:rsidR="00344061" w:rsidRDefault="00AD2B1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                                     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 СИКТ ОВМОДЧОМИНСА  АДМИНИСТРАЦИЯ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</w:t>
            </w:r>
          </w:p>
        </w:tc>
        <w:tc>
          <w:tcPr>
            <w:tcW w:w="2110" w:type="dxa"/>
            <w:shd w:val="clear" w:color="auto" w:fill="auto"/>
          </w:tcPr>
          <w:p w:rsidR="00344061" w:rsidRDefault="00304CE3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C:\Documents and Settings\user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shd w:val="clear" w:color="auto" w:fill="auto"/>
          </w:tcPr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АДМИНИСТРАЦИЯ </w:t>
            </w:r>
            <w:r>
              <w:rPr>
                <w:b/>
                <w:caps/>
                <w:sz w:val="18"/>
              </w:rPr>
              <w:br/>
              <w:t>СЕЛЬСКОГО ПОСЕЛЕНИЯ 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pStyle w:val="3"/>
              <w:rPr>
                <w:caps w:val="0"/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44061" w:rsidRDefault="00344061"/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sz w:val="18"/>
              </w:rPr>
            </w:pPr>
          </w:p>
        </w:tc>
      </w:tr>
    </w:tbl>
    <w:p w:rsidR="00344061" w:rsidRPr="00F94607" w:rsidRDefault="00771CAB" w:rsidP="00771CAB">
      <w:pPr>
        <w:tabs>
          <w:tab w:val="center" w:pos="4768"/>
          <w:tab w:val="left" w:pos="7965"/>
        </w:tabs>
        <w:spacing w:before="240"/>
        <w:rPr>
          <w:b/>
          <w:i/>
          <w:caps/>
          <w:spacing w:val="20"/>
          <w:sz w:val="24"/>
        </w:rPr>
      </w:pPr>
      <w:r>
        <w:rPr>
          <w:b/>
          <w:caps/>
          <w:spacing w:val="20"/>
          <w:sz w:val="24"/>
        </w:rPr>
        <w:tab/>
      </w:r>
      <w:r w:rsidR="00344061" w:rsidRPr="00F94607">
        <w:rPr>
          <w:b/>
          <w:caps/>
          <w:spacing w:val="20"/>
          <w:sz w:val="24"/>
        </w:rPr>
        <w:t>Постановление</w:t>
      </w:r>
      <w:r w:rsidRPr="00F94607">
        <w:rPr>
          <w:b/>
          <w:caps/>
          <w:spacing w:val="20"/>
          <w:sz w:val="24"/>
        </w:rPr>
        <w:tab/>
      </w:r>
      <w:r w:rsidR="00422165" w:rsidRPr="00F94607">
        <w:rPr>
          <w:b/>
          <w:i/>
          <w:caps/>
          <w:spacing w:val="20"/>
          <w:sz w:val="24"/>
        </w:rPr>
        <w:t xml:space="preserve"> </w:t>
      </w:r>
    </w:p>
    <w:p w:rsidR="00344061" w:rsidRPr="00F94607" w:rsidRDefault="00344061" w:rsidP="008B1749">
      <w:pPr>
        <w:spacing w:before="60"/>
        <w:jc w:val="center"/>
        <w:rPr>
          <w:b/>
          <w:caps/>
          <w:spacing w:val="20"/>
          <w:sz w:val="24"/>
        </w:rPr>
      </w:pPr>
      <w:proofErr w:type="gramStart"/>
      <w:r w:rsidRPr="00F94607">
        <w:rPr>
          <w:b/>
          <w:caps/>
          <w:spacing w:val="20"/>
          <w:sz w:val="24"/>
        </w:rPr>
        <w:t>ШУ</w:t>
      </w:r>
      <w:r w:rsidRPr="00F94607">
        <w:rPr>
          <w:b/>
          <w:caps/>
          <w:sz w:val="24"/>
        </w:rPr>
        <w:sym w:font="Times New Roman" w:char="00D6"/>
      </w:r>
      <w:r w:rsidRPr="00F94607">
        <w:rPr>
          <w:b/>
          <w:caps/>
          <w:spacing w:val="20"/>
          <w:sz w:val="24"/>
        </w:rPr>
        <w:t>М</w:t>
      </w:r>
      <w:proofErr w:type="gramEnd"/>
    </w:p>
    <w:tbl>
      <w:tblPr>
        <w:tblW w:w="96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 w:rsidR="00344061" w:rsidRPr="00F94607" w:rsidTr="003B7D55">
        <w:trPr>
          <w:trHeight w:val="163"/>
        </w:trPr>
        <w:tc>
          <w:tcPr>
            <w:tcW w:w="390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от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717F9B" w:rsidP="00EB0672">
            <w:pPr>
              <w:spacing w:before="240"/>
              <w:rPr>
                <w:spacing w:val="20"/>
              </w:rPr>
            </w:pPr>
            <w:r w:rsidRPr="00F94607">
              <w:rPr>
                <w:spacing w:val="20"/>
              </w:rPr>
              <w:t xml:space="preserve"> </w:t>
            </w:r>
            <w:r w:rsidR="004E4EEA" w:rsidRPr="00F94607">
              <w:rPr>
                <w:spacing w:val="20"/>
              </w:rPr>
              <w:t xml:space="preserve"> </w:t>
            </w:r>
            <w:r w:rsidR="003B7D55">
              <w:rPr>
                <w:spacing w:val="20"/>
              </w:rPr>
              <w:t>09</w:t>
            </w:r>
          </w:p>
        </w:tc>
        <w:tc>
          <w:tcPr>
            <w:tcW w:w="1675" w:type="dxa"/>
            <w:shd w:val="clear" w:color="auto" w:fill="auto"/>
          </w:tcPr>
          <w:p w:rsidR="00344061" w:rsidRPr="00F94607" w:rsidRDefault="003B7D55" w:rsidP="003B7D55">
            <w:pPr>
              <w:spacing w:before="240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февраля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201</w:t>
            </w:r>
            <w:r w:rsidR="003B7D55">
              <w:rPr>
                <w:spacing w:val="20"/>
              </w:rPr>
              <w:t>6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proofErr w:type="gramStart"/>
            <w:r w:rsidRPr="00F94607">
              <w:rPr>
                <w:spacing w:val="20"/>
              </w:rPr>
              <w:t>г</w:t>
            </w:r>
            <w:proofErr w:type="gramEnd"/>
            <w:r w:rsidRPr="00F94607">
              <w:rPr>
                <w:spacing w:val="20"/>
              </w:rPr>
              <w:t>.</w:t>
            </w: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№</w:t>
            </w:r>
          </w:p>
        </w:tc>
        <w:tc>
          <w:tcPr>
            <w:tcW w:w="1116" w:type="dxa"/>
            <w:shd w:val="clear" w:color="auto" w:fill="auto"/>
          </w:tcPr>
          <w:p w:rsidR="00344061" w:rsidRPr="00F94607" w:rsidRDefault="003B7D55" w:rsidP="00615DE2">
            <w:pPr>
              <w:spacing w:before="240"/>
              <w:rPr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 xml:space="preserve">  3</w:t>
            </w:r>
          </w:p>
        </w:tc>
      </w:tr>
      <w:tr w:rsidR="00344061" w:rsidRPr="00F94607" w:rsidTr="003B7D55">
        <w:trPr>
          <w:trHeight w:val="23"/>
        </w:trPr>
        <w:tc>
          <w:tcPr>
            <w:tcW w:w="390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righ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</w:t>
            </w:r>
          </w:p>
        </w:tc>
        <w:tc>
          <w:tcPr>
            <w:tcW w:w="1675" w:type="dxa"/>
            <w:shd w:val="clear" w:color="auto" w:fill="auto"/>
          </w:tcPr>
          <w:p w:rsidR="00344061" w:rsidRPr="00F94607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…………………………………………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  <w:r w:rsidRPr="00F94607">
              <w:rPr>
                <w:rFonts w:ascii="Arial" w:hAnsi="Arial"/>
                <w:sz w:val="10"/>
              </w:rPr>
              <w:t>……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Pr="00F94607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</w:t>
            </w:r>
          </w:p>
        </w:tc>
      </w:tr>
      <w:tr w:rsidR="00344061" w:rsidRPr="00F94607" w:rsidTr="003B7D55">
        <w:trPr>
          <w:trHeight w:val="350"/>
        </w:trPr>
        <w:tc>
          <w:tcPr>
            <w:tcW w:w="3741" w:type="dxa"/>
            <w:gridSpan w:val="6"/>
            <w:shd w:val="clear" w:color="auto" w:fill="auto"/>
          </w:tcPr>
          <w:p w:rsidR="00344061" w:rsidRPr="00F94607" w:rsidRDefault="000C4018">
            <w:pPr>
              <w:spacing w:before="120" w:after="480"/>
              <w:jc w:val="center"/>
              <w:rPr>
                <w:sz w:val="16"/>
                <w:szCs w:val="16"/>
              </w:rPr>
            </w:pPr>
            <w:r w:rsidRPr="00F94607">
              <w:rPr>
                <w:sz w:val="16"/>
                <w:szCs w:val="16"/>
              </w:rPr>
              <w:t xml:space="preserve">с. </w:t>
            </w:r>
            <w:proofErr w:type="spellStart"/>
            <w:r w:rsidRPr="00F94607">
              <w:rPr>
                <w:sz w:val="16"/>
                <w:szCs w:val="16"/>
              </w:rPr>
              <w:t>Лойма</w:t>
            </w:r>
            <w:proofErr w:type="spellEnd"/>
            <w:r w:rsidR="00344061" w:rsidRPr="00F94607">
              <w:rPr>
                <w:sz w:val="16"/>
                <w:szCs w:val="16"/>
              </w:rPr>
              <w:t xml:space="preserve">, </w:t>
            </w:r>
            <w:proofErr w:type="spellStart"/>
            <w:r w:rsidR="00344061" w:rsidRPr="00F94607">
              <w:rPr>
                <w:sz w:val="16"/>
                <w:szCs w:val="16"/>
              </w:rPr>
              <w:t>Прилузский</w:t>
            </w:r>
            <w:proofErr w:type="spellEnd"/>
            <w:r w:rsidR="00344061" w:rsidRPr="00F94607">
              <w:rPr>
                <w:sz w:val="16"/>
                <w:szCs w:val="16"/>
              </w:rPr>
              <w:t xml:space="preserve"> район, Республики Коми</w:t>
            </w: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  <w:r w:rsidRPr="00F94607">
              <w:rPr>
                <w:rFonts w:ascii="Arial" w:hAnsi="Arial"/>
              </w:rPr>
              <w:t xml:space="preserve"> 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rPr>
                <w:rFonts w:ascii="Arial" w:hAnsi="Arial"/>
                <w:sz w:val="10"/>
              </w:rPr>
            </w:pPr>
          </w:p>
        </w:tc>
      </w:tr>
    </w:tbl>
    <w:p w:rsidR="003B7D55" w:rsidRPr="003B7D55" w:rsidRDefault="003B7D55" w:rsidP="003B7D55">
      <w:pPr>
        <w:spacing w:before="100" w:beforeAutospacing="1"/>
        <w:ind w:left="-351" w:hanging="6"/>
        <w:jc w:val="both"/>
        <w:rPr>
          <w:b/>
          <w:bCs/>
          <w:sz w:val="24"/>
          <w:szCs w:val="24"/>
        </w:rPr>
      </w:pPr>
      <w:r w:rsidRPr="003B7D55">
        <w:rPr>
          <w:b/>
          <w:sz w:val="24"/>
        </w:rPr>
        <w:t xml:space="preserve">О переводе земельного участка из земель сельскохозяйственного назначения в категорию земель </w:t>
      </w:r>
      <w:r w:rsidRPr="003B7D55">
        <w:rPr>
          <w:b/>
          <w:bCs/>
          <w:sz w:val="24"/>
          <w:szCs w:val="24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</w:p>
    <w:p w:rsidR="003B7D55" w:rsidRPr="003B7D55" w:rsidRDefault="003B7D55" w:rsidP="003B7D55">
      <w:pPr>
        <w:ind w:left="-357" w:firstLine="720"/>
        <w:jc w:val="both"/>
        <w:rPr>
          <w:sz w:val="24"/>
          <w:szCs w:val="24"/>
        </w:rPr>
      </w:pPr>
    </w:p>
    <w:p w:rsidR="003B7D55" w:rsidRPr="003B7D55" w:rsidRDefault="003B7D55" w:rsidP="003B7D55">
      <w:pPr>
        <w:shd w:val="clear" w:color="auto" w:fill="FFFFFF"/>
        <w:jc w:val="both"/>
        <w:rPr>
          <w:b/>
          <w:sz w:val="24"/>
          <w:szCs w:val="24"/>
        </w:rPr>
      </w:pPr>
      <w:proofErr w:type="gramStart"/>
      <w:r w:rsidRPr="003B7D55">
        <w:rPr>
          <w:sz w:val="24"/>
          <w:szCs w:val="24"/>
        </w:rPr>
        <w:t>Рассмотрев ходатайство Общества с ограниченной от</w:t>
      </w:r>
      <w:r>
        <w:rPr>
          <w:sz w:val="24"/>
          <w:szCs w:val="24"/>
        </w:rPr>
        <w:t>ветственностью «</w:t>
      </w:r>
      <w:proofErr w:type="spellStart"/>
      <w:r>
        <w:rPr>
          <w:sz w:val="24"/>
          <w:szCs w:val="24"/>
        </w:rPr>
        <w:t>Лузалес</w:t>
      </w:r>
      <w:proofErr w:type="spellEnd"/>
      <w:r>
        <w:rPr>
          <w:sz w:val="24"/>
          <w:szCs w:val="24"/>
        </w:rPr>
        <w:t>» № 06/64  от 08 февраля</w:t>
      </w:r>
      <w:r w:rsidRPr="003B7D55">
        <w:rPr>
          <w:sz w:val="24"/>
          <w:szCs w:val="24"/>
        </w:rPr>
        <w:t xml:space="preserve"> 2016 года и представленные материалы, в соответствии с Земельным кодексом Российской Федерации, Федеральным законом от 24 июля 2007 года № 221-ФЗ «О государственном кадастре недвижимости», Федеральным законом от 21 декабря 2004 года № 172-ФЗ «О переводе земель или земельных участков из одной категории в другую», законом Республики Коми от 28</w:t>
      </w:r>
      <w:proofErr w:type="gramEnd"/>
      <w:r w:rsidRPr="003B7D55">
        <w:rPr>
          <w:sz w:val="24"/>
          <w:szCs w:val="24"/>
        </w:rPr>
        <w:t xml:space="preserve"> июня 2005 года № 59-РЗ «О регулировании некоторых вопросов в области земельных отношений», администрация муниципального </w:t>
      </w:r>
      <w:r w:rsidR="005601C0">
        <w:rPr>
          <w:sz w:val="24"/>
          <w:szCs w:val="24"/>
        </w:rPr>
        <w:t xml:space="preserve"> образования сельского поселения «</w:t>
      </w:r>
      <w:proofErr w:type="spellStart"/>
      <w:r w:rsidR="005601C0">
        <w:rPr>
          <w:sz w:val="24"/>
          <w:szCs w:val="24"/>
        </w:rPr>
        <w:t>Лойма</w:t>
      </w:r>
      <w:proofErr w:type="spellEnd"/>
      <w:r w:rsidR="005601C0">
        <w:rPr>
          <w:sz w:val="24"/>
          <w:szCs w:val="24"/>
        </w:rPr>
        <w:t>»</w:t>
      </w:r>
    </w:p>
    <w:p w:rsidR="003B7D55" w:rsidRPr="003B7D55" w:rsidRDefault="003B7D55" w:rsidP="003B7D55">
      <w:pPr>
        <w:spacing w:before="240" w:after="240"/>
        <w:ind w:left="-357"/>
        <w:jc w:val="both"/>
        <w:rPr>
          <w:sz w:val="24"/>
          <w:szCs w:val="24"/>
        </w:rPr>
      </w:pPr>
      <w:r w:rsidRPr="003B7D55">
        <w:rPr>
          <w:b/>
          <w:sz w:val="24"/>
          <w:szCs w:val="24"/>
        </w:rPr>
        <w:t>ПОСТАНОВЛЯЕТ:</w:t>
      </w:r>
    </w:p>
    <w:p w:rsidR="003B7D55" w:rsidRPr="003B7D55" w:rsidRDefault="003B7D55" w:rsidP="003B7D55">
      <w:pPr>
        <w:numPr>
          <w:ilvl w:val="0"/>
          <w:numId w:val="12"/>
        </w:numPr>
        <w:tabs>
          <w:tab w:val="num" w:pos="360"/>
        </w:tabs>
        <w:ind w:left="-357" w:firstLine="0"/>
        <w:jc w:val="both"/>
        <w:rPr>
          <w:sz w:val="24"/>
        </w:rPr>
      </w:pPr>
      <w:r w:rsidRPr="003B7D55">
        <w:rPr>
          <w:sz w:val="24"/>
        </w:rPr>
        <w:t xml:space="preserve">Перевести земельный участок, из земель сельскохозяйственного назначения в категорию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расположенный по адресу: Республика Коми, </w:t>
      </w:r>
      <w:proofErr w:type="spellStart"/>
      <w:r w:rsidRPr="003B7D55">
        <w:rPr>
          <w:sz w:val="24"/>
        </w:rPr>
        <w:t>Прилузский</w:t>
      </w:r>
      <w:proofErr w:type="spellEnd"/>
      <w:r w:rsidRPr="003B7D55">
        <w:rPr>
          <w:sz w:val="24"/>
        </w:rPr>
        <w:t xml:space="preserve"> район, сельское поселение «</w:t>
      </w:r>
      <w:proofErr w:type="spellStart"/>
      <w:r w:rsidRPr="003B7D55">
        <w:rPr>
          <w:sz w:val="24"/>
        </w:rPr>
        <w:t>Лойма</w:t>
      </w:r>
      <w:proofErr w:type="spellEnd"/>
      <w:r w:rsidRPr="003B7D55">
        <w:rPr>
          <w:sz w:val="24"/>
        </w:rPr>
        <w:t xml:space="preserve">», </w:t>
      </w:r>
      <w:proofErr w:type="spellStart"/>
      <w:r w:rsidRPr="003B7D55">
        <w:rPr>
          <w:sz w:val="24"/>
        </w:rPr>
        <w:t>д</w:t>
      </w:r>
      <w:proofErr w:type="gramStart"/>
      <w:r w:rsidRPr="003B7D55">
        <w:rPr>
          <w:sz w:val="24"/>
        </w:rPr>
        <w:t>.Л</w:t>
      </w:r>
      <w:proofErr w:type="gramEnd"/>
      <w:r w:rsidRPr="003B7D55">
        <w:rPr>
          <w:sz w:val="24"/>
        </w:rPr>
        <w:t>ехта</w:t>
      </w:r>
      <w:proofErr w:type="spellEnd"/>
      <w:r w:rsidRPr="003B7D55">
        <w:rPr>
          <w:sz w:val="24"/>
        </w:rPr>
        <w:t xml:space="preserve">, с кадастровым номером  11:01:9201001:60 площадью 80 </w:t>
      </w:r>
      <w:proofErr w:type="spellStart"/>
      <w:r w:rsidRPr="003B7D55">
        <w:rPr>
          <w:sz w:val="24"/>
        </w:rPr>
        <w:t>кв.м</w:t>
      </w:r>
      <w:proofErr w:type="spellEnd"/>
      <w:r w:rsidRPr="003B7D55">
        <w:rPr>
          <w:sz w:val="24"/>
        </w:rPr>
        <w:t>., для строительства временного противопожарного моста не общего пользования.</w:t>
      </w:r>
    </w:p>
    <w:p w:rsidR="003B7D55" w:rsidRPr="003B7D55" w:rsidRDefault="003B7D55" w:rsidP="003B7D55">
      <w:pPr>
        <w:numPr>
          <w:ilvl w:val="0"/>
          <w:numId w:val="12"/>
        </w:numPr>
        <w:tabs>
          <w:tab w:val="num" w:pos="360"/>
        </w:tabs>
        <w:spacing w:before="120"/>
        <w:ind w:left="-357" w:firstLine="0"/>
        <w:jc w:val="both"/>
        <w:rPr>
          <w:sz w:val="24"/>
          <w:szCs w:val="24"/>
        </w:rPr>
      </w:pPr>
      <w:r w:rsidRPr="003B7D55">
        <w:rPr>
          <w:sz w:val="24"/>
          <w:szCs w:val="24"/>
        </w:rPr>
        <w:t>Рекомендовать Обществу с ограниченной ответственностью «</w:t>
      </w:r>
      <w:proofErr w:type="spellStart"/>
      <w:r w:rsidRPr="003B7D55">
        <w:rPr>
          <w:sz w:val="24"/>
          <w:szCs w:val="24"/>
        </w:rPr>
        <w:t>Лузалес</w:t>
      </w:r>
      <w:proofErr w:type="spellEnd"/>
      <w:r w:rsidRPr="003B7D55">
        <w:rPr>
          <w:sz w:val="24"/>
          <w:szCs w:val="24"/>
        </w:rPr>
        <w:t>» произвести постановку земельного участка, указанного в пункте 1 настоящего постановления, на государственный кадастровый учет в соответствии с Федеральным законом от 24 июля 2007 года № 221-ФЗ «О государственном кадастре недвижимости»</w:t>
      </w:r>
      <w:r w:rsidRPr="003B7D55">
        <w:rPr>
          <w:sz w:val="24"/>
        </w:rPr>
        <w:t>.</w:t>
      </w:r>
    </w:p>
    <w:p w:rsidR="003B7D55" w:rsidRPr="003B7D55" w:rsidRDefault="003B7D55" w:rsidP="003B7D55">
      <w:pPr>
        <w:ind w:left="-357"/>
        <w:jc w:val="both"/>
        <w:rPr>
          <w:sz w:val="24"/>
          <w:szCs w:val="24"/>
        </w:rPr>
      </w:pPr>
    </w:p>
    <w:p w:rsidR="003B7D55" w:rsidRPr="003B7D55" w:rsidRDefault="003B7D55" w:rsidP="003B7D55">
      <w:pPr>
        <w:ind w:left="-357"/>
        <w:jc w:val="both"/>
        <w:rPr>
          <w:sz w:val="24"/>
          <w:szCs w:val="24"/>
        </w:rPr>
      </w:pPr>
    </w:p>
    <w:p w:rsidR="003B7D55" w:rsidRPr="003B7D55" w:rsidRDefault="003B7D55" w:rsidP="003B7D55">
      <w:pPr>
        <w:ind w:left="-357"/>
        <w:jc w:val="both"/>
        <w:rPr>
          <w:sz w:val="24"/>
          <w:szCs w:val="24"/>
        </w:rPr>
      </w:pPr>
    </w:p>
    <w:p w:rsidR="003B7D55" w:rsidRPr="003B7D55" w:rsidRDefault="005601C0" w:rsidP="003B7D55">
      <w:pPr>
        <w:ind w:left="-360"/>
        <w:rPr>
          <w:sz w:val="24"/>
        </w:rPr>
      </w:pPr>
      <w:proofErr w:type="spellStart"/>
      <w:r>
        <w:rPr>
          <w:sz w:val="24"/>
        </w:rPr>
        <w:t>И.о</w:t>
      </w:r>
      <w:proofErr w:type="gramStart"/>
      <w:r>
        <w:rPr>
          <w:sz w:val="24"/>
        </w:rPr>
        <w:t>.г</w:t>
      </w:r>
      <w:proofErr w:type="gramEnd"/>
      <w:r>
        <w:rPr>
          <w:sz w:val="24"/>
        </w:rPr>
        <w:t>лавы</w:t>
      </w:r>
      <w:proofErr w:type="spellEnd"/>
      <w:r>
        <w:rPr>
          <w:sz w:val="24"/>
        </w:rPr>
        <w:t xml:space="preserve"> сельского поселения «</w:t>
      </w:r>
      <w:proofErr w:type="spellStart"/>
      <w:r>
        <w:rPr>
          <w:sz w:val="24"/>
        </w:rPr>
        <w:t>Лойма</w:t>
      </w:r>
      <w:proofErr w:type="spellEnd"/>
      <w:r>
        <w:rPr>
          <w:sz w:val="24"/>
        </w:rPr>
        <w:t xml:space="preserve">»                                                                 </w:t>
      </w:r>
      <w:r w:rsidR="00DB7E55">
        <w:rPr>
          <w:sz w:val="24"/>
        </w:rPr>
        <w:t xml:space="preserve">    </w:t>
      </w:r>
      <w:bookmarkStart w:id="0" w:name="_GoBack"/>
      <w:bookmarkEnd w:id="0"/>
      <w:proofErr w:type="spellStart"/>
      <w:r>
        <w:rPr>
          <w:sz w:val="24"/>
        </w:rPr>
        <w:t>В.А.Низовцев</w:t>
      </w:r>
      <w:proofErr w:type="spellEnd"/>
    </w:p>
    <w:p w:rsidR="003B7D55" w:rsidRPr="003B7D55" w:rsidRDefault="003B7D55" w:rsidP="003B7D55">
      <w:pPr>
        <w:ind w:left="-360"/>
        <w:rPr>
          <w:sz w:val="24"/>
        </w:rPr>
      </w:pPr>
    </w:p>
    <w:p w:rsidR="003B7D55" w:rsidRPr="003B7D55" w:rsidRDefault="003B7D55" w:rsidP="003B7D55">
      <w:pPr>
        <w:ind w:left="-360"/>
        <w:rPr>
          <w:sz w:val="16"/>
          <w:szCs w:val="16"/>
        </w:rPr>
      </w:pPr>
    </w:p>
    <w:p w:rsidR="003B7D55" w:rsidRPr="003B7D55" w:rsidRDefault="003B7D55" w:rsidP="003B7D55">
      <w:pPr>
        <w:ind w:left="-360"/>
        <w:rPr>
          <w:sz w:val="16"/>
          <w:szCs w:val="16"/>
        </w:rPr>
      </w:pPr>
    </w:p>
    <w:p w:rsidR="003B7D55" w:rsidRPr="003B7D55" w:rsidRDefault="003B7D55" w:rsidP="003B7D55">
      <w:pPr>
        <w:ind w:left="-360"/>
        <w:rPr>
          <w:sz w:val="16"/>
          <w:szCs w:val="16"/>
        </w:rPr>
      </w:pPr>
    </w:p>
    <w:p w:rsidR="003B7D55" w:rsidRPr="003B7D55" w:rsidRDefault="003B7D55" w:rsidP="003B7D55">
      <w:pPr>
        <w:ind w:left="-360"/>
        <w:rPr>
          <w:sz w:val="16"/>
          <w:szCs w:val="16"/>
        </w:rPr>
      </w:pPr>
    </w:p>
    <w:p w:rsidR="003B7D55" w:rsidRPr="003B7D55" w:rsidRDefault="003B7D55" w:rsidP="003B7D55">
      <w:pPr>
        <w:ind w:left="-360"/>
        <w:rPr>
          <w:sz w:val="16"/>
          <w:szCs w:val="16"/>
        </w:rPr>
      </w:pPr>
    </w:p>
    <w:p w:rsidR="003B7D55" w:rsidRPr="003B7D55" w:rsidRDefault="003B7D55" w:rsidP="003B7D55">
      <w:pPr>
        <w:ind w:left="-360"/>
        <w:rPr>
          <w:sz w:val="16"/>
          <w:szCs w:val="16"/>
        </w:rPr>
      </w:pPr>
    </w:p>
    <w:sectPr w:rsidR="003B7D55" w:rsidRPr="003B7D55" w:rsidSect="00B67139">
      <w:pgSz w:w="11906" w:h="16838" w:code="9"/>
      <w:pgMar w:top="1015" w:right="1060" w:bottom="1522" w:left="1309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C83"/>
    <w:multiLevelType w:val="hybridMultilevel"/>
    <w:tmpl w:val="4484D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F1444"/>
    <w:multiLevelType w:val="hybridMultilevel"/>
    <w:tmpl w:val="AED6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B72F35"/>
    <w:multiLevelType w:val="hybridMultilevel"/>
    <w:tmpl w:val="86D4FB80"/>
    <w:lvl w:ilvl="0" w:tplc="0419000F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3">
    <w:nsid w:val="11EF20FA"/>
    <w:multiLevelType w:val="hybridMultilevel"/>
    <w:tmpl w:val="47A2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3437D"/>
    <w:multiLevelType w:val="hybridMultilevel"/>
    <w:tmpl w:val="92CA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F55DB2"/>
    <w:multiLevelType w:val="hybridMultilevel"/>
    <w:tmpl w:val="B218C194"/>
    <w:lvl w:ilvl="0" w:tplc="F116864E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B63C83"/>
    <w:multiLevelType w:val="multilevel"/>
    <w:tmpl w:val="1CFE9A4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2871A6"/>
    <w:multiLevelType w:val="multilevel"/>
    <w:tmpl w:val="99DC3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8710AB6"/>
    <w:multiLevelType w:val="hybridMultilevel"/>
    <w:tmpl w:val="4F587210"/>
    <w:lvl w:ilvl="0" w:tplc="6DD8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964F5E"/>
    <w:multiLevelType w:val="multilevel"/>
    <w:tmpl w:val="3C282E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2A4449D"/>
    <w:multiLevelType w:val="hybridMultilevel"/>
    <w:tmpl w:val="1FD6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503DE4"/>
    <w:multiLevelType w:val="multilevel"/>
    <w:tmpl w:val="CB74CE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21509"/>
    <w:rsid w:val="000316FE"/>
    <w:rsid w:val="00035E95"/>
    <w:rsid w:val="0004431C"/>
    <w:rsid w:val="0004549D"/>
    <w:rsid w:val="000730F4"/>
    <w:rsid w:val="000C4018"/>
    <w:rsid w:val="00121509"/>
    <w:rsid w:val="0013480C"/>
    <w:rsid w:val="001712F1"/>
    <w:rsid w:val="00190BA5"/>
    <w:rsid w:val="001F688F"/>
    <w:rsid w:val="00255FB9"/>
    <w:rsid w:val="00270C6E"/>
    <w:rsid w:val="0028500C"/>
    <w:rsid w:val="002B0429"/>
    <w:rsid w:val="002D70DA"/>
    <w:rsid w:val="002E100D"/>
    <w:rsid w:val="00304CE3"/>
    <w:rsid w:val="0032702D"/>
    <w:rsid w:val="00330374"/>
    <w:rsid w:val="00344061"/>
    <w:rsid w:val="00373395"/>
    <w:rsid w:val="003877F7"/>
    <w:rsid w:val="003951EC"/>
    <w:rsid w:val="003B2A43"/>
    <w:rsid w:val="003B7D55"/>
    <w:rsid w:val="003C042B"/>
    <w:rsid w:val="00420E8B"/>
    <w:rsid w:val="00422165"/>
    <w:rsid w:val="00433E56"/>
    <w:rsid w:val="004E4EEA"/>
    <w:rsid w:val="00507958"/>
    <w:rsid w:val="005216BF"/>
    <w:rsid w:val="005601C0"/>
    <w:rsid w:val="005B5BAC"/>
    <w:rsid w:val="005D7B25"/>
    <w:rsid w:val="005E3E8E"/>
    <w:rsid w:val="00615DE2"/>
    <w:rsid w:val="006F02B5"/>
    <w:rsid w:val="00717F9B"/>
    <w:rsid w:val="00736A0B"/>
    <w:rsid w:val="00743AF8"/>
    <w:rsid w:val="00747003"/>
    <w:rsid w:val="007530E7"/>
    <w:rsid w:val="00764267"/>
    <w:rsid w:val="00771CAB"/>
    <w:rsid w:val="00795BC4"/>
    <w:rsid w:val="007F58FF"/>
    <w:rsid w:val="00801140"/>
    <w:rsid w:val="008253A0"/>
    <w:rsid w:val="008B1749"/>
    <w:rsid w:val="008C53EF"/>
    <w:rsid w:val="00921444"/>
    <w:rsid w:val="0098222B"/>
    <w:rsid w:val="00AA1BC4"/>
    <w:rsid w:val="00AD2B1A"/>
    <w:rsid w:val="00AD5A0F"/>
    <w:rsid w:val="00B030C5"/>
    <w:rsid w:val="00B22803"/>
    <w:rsid w:val="00B67139"/>
    <w:rsid w:val="00B740D0"/>
    <w:rsid w:val="00B749E9"/>
    <w:rsid w:val="00B77ABA"/>
    <w:rsid w:val="00BD6831"/>
    <w:rsid w:val="00C72927"/>
    <w:rsid w:val="00CA7440"/>
    <w:rsid w:val="00CD3FD1"/>
    <w:rsid w:val="00CF0F11"/>
    <w:rsid w:val="00D01FFB"/>
    <w:rsid w:val="00D455EC"/>
    <w:rsid w:val="00DA64EF"/>
    <w:rsid w:val="00DB7E55"/>
    <w:rsid w:val="00DD0BB8"/>
    <w:rsid w:val="00DD65B9"/>
    <w:rsid w:val="00E0282C"/>
    <w:rsid w:val="00E06B75"/>
    <w:rsid w:val="00E10C01"/>
    <w:rsid w:val="00E11F8F"/>
    <w:rsid w:val="00E128CF"/>
    <w:rsid w:val="00E9284D"/>
    <w:rsid w:val="00EA5573"/>
    <w:rsid w:val="00EB0672"/>
    <w:rsid w:val="00EC3A96"/>
    <w:rsid w:val="00F01F15"/>
    <w:rsid w:val="00F02FDA"/>
    <w:rsid w:val="00F30F9B"/>
    <w:rsid w:val="00F54920"/>
    <w:rsid w:val="00F55F72"/>
    <w:rsid w:val="00F94607"/>
    <w:rsid w:val="00FC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rsid w:val="00420E8B"/>
    <w:rPr>
      <w:color w:val="A75E2E"/>
      <w:u w:val="single"/>
    </w:rPr>
  </w:style>
  <w:style w:type="paragraph" w:styleId="a5">
    <w:name w:val="No Spacing"/>
    <w:uiPriority w:val="1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 w:hint="default"/>
      <w:b/>
      <w:bCs/>
      <w:sz w:val="96"/>
    </w:rPr>
  </w:style>
  <w:style w:type="paragraph" w:styleId="a6">
    <w:name w:val="Balloon Text"/>
    <w:basedOn w:val="a"/>
    <w:link w:val="a7"/>
    <w:uiPriority w:val="99"/>
    <w:semiHidden/>
    <w:unhideWhenUsed/>
    <w:rsid w:val="00D01FF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01FF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21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user\WINDOWS\GERB_KOM.BM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FBC8F-1659-4C4F-A7A6-4D168081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Links>
    <vt:vector size="6" baseType="variant">
      <vt:variant>
        <vt:i4>8323167</vt:i4>
      </vt:variant>
      <vt:variant>
        <vt:i4>2362</vt:i4>
      </vt:variant>
      <vt:variant>
        <vt:i4>1025</vt:i4>
      </vt:variant>
      <vt:variant>
        <vt:i4>1</vt:i4>
      </vt:variant>
      <vt:variant>
        <vt:lpwstr>C:\Documents and Settings\user\WINDOWS\GERB_KOM.BMP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Пользователь</cp:lastModifiedBy>
  <cp:revision>2</cp:revision>
  <cp:lastPrinted>2016-02-09T07:02:00Z</cp:lastPrinted>
  <dcterms:created xsi:type="dcterms:W3CDTF">2016-02-09T07:04:00Z</dcterms:created>
  <dcterms:modified xsi:type="dcterms:W3CDTF">2016-02-09T07:04:00Z</dcterms:modified>
</cp:coreProperties>
</file>