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«ЛОЙМА 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CF01DB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  </w:t>
      </w:r>
      <w:r w:rsidRPr="000666AD">
        <w:rPr>
          <w:b/>
          <w:sz w:val="22"/>
          <w:szCs w:val="22"/>
        </w:rPr>
        <w:t>АДМИНИСТРАЦИЯ</w:t>
      </w:r>
    </w:p>
    <w:p w:rsidR="004B385E" w:rsidRPr="007A21F8" w:rsidRDefault="004B385E" w:rsidP="00247075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B385E" w:rsidRPr="007A21F8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B385E" w:rsidRPr="002254BD" w:rsidRDefault="004B385E" w:rsidP="00247075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53121F" w:rsidRDefault="004B385E" w:rsidP="00247075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B385E" w:rsidRPr="00E07002" w:rsidRDefault="004B385E" w:rsidP="00247075">
      <w:pPr>
        <w:rPr>
          <w:b/>
        </w:rPr>
      </w:pPr>
      <w:r w:rsidRPr="00E07002">
        <w:rPr>
          <w:b/>
          <w:u w:val="single"/>
        </w:rPr>
        <w:t xml:space="preserve">от </w:t>
      </w:r>
      <w:r w:rsidR="00102A72">
        <w:rPr>
          <w:b/>
          <w:u w:val="single"/>
        </w:rPr>
        <w:t>«13</w:t>
      </w:r>
      <w:r w:rsidR="00BE29D7">
        <w:rPr>
          <w:b/>
          <w:u w:val="single"/>
        </w:rPr>
        <w:t>» ма</w:t>
      </w:r>
      <w:r w:rsidR="00102A72">
        <w:rPr>
          <w:b/>
          <w:u w:val="single"/>
        </w:rPr>
        <w:t>я</w:t>
      </w:r>
      <w:r w:rsidR="0076169C">
        <w:rPr>
          <w:b/>
          <w:u w:val="single"/>
        </w:rPr>
        <w:t xml:space="preserve"> </w:t>
      </w:r>
      <w:r w:rsidR="0053121F">
        <w:rPr>
          <w:b/>
          <w:u w:val="single"/>
        </w:rPr>
        <w:t xml:space="preserve"> </w:t>
      </w:r>
      <w:r w:rsidR="00AB4081">
        <w:rPr>
          <w:b/>
          <w:u w:val="single"/>
        </w:rPr>
        <w:t>202</w:t>
      </w:r>
      <w:r w:rsidR="008A0E31">
        <w:rPr>
          <w:b/>
          <w:u w:val="single"/>
        </w:rPr>
        <w:t>2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</w:t>
      </w:r>
      <w:r w:rsidR="0076169C">
        <w:rPr>
          <w:b/>
        </w:rPr>
        <w:t xml:space="preserve">    </w:t>
      </w:r>
      <w:r w:rsidR="00AB4081">
        <w:rPr>
          <w:b/>
        </w:rPr>
        <w:t xml:space="preserve"> </w:t>
      </w:r>
      <w:r w:rsidR="00D769AA">
        <w:rPr>
          <w:b/>
        </w:rPr>
        <w:t xml:space="preserve">             № </w:t>
      </w:r>
      <w:r w:rsidR="00102A72">
        <w:rPr>
          <w:b/>
        </w:rPr>
        <w:t>17</w:t>
      </w:r>
    </w:p>
    <w:p w:rsidR="004B385E" w:rsidRPr="001748E2" w:rsidRDefault="004B385E" w:rsidP="00247075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0736B8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B385E" w:rsidRDefault="004B385E" w:rsidP="00247075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B385E" w:rsidRDefault="004B385E" w:rsidP="00247075"/>
    <w:p w:rsidR="004B385E" w:rsidRDefault="004B385E" w:rsidP="00247075"/>
    <w:p w:rsidR="00102A72" w:rsidRDefault="00102A72" w:rsidP="00102A72">
      <w:pPr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>
        <w:rPr>
          <w:b/>
          <w:szCs w:val="24"/>
        </w:rPr>
        <w:t>» от 05.11.2015 года № 36А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</w:p>
    <w:p w:rsidR="00151211" w:rsidRPr="00D97762" w:rsidRDefault="00151211" w:rsidP="00151211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B33D2" w:rsidRPr="00E67101" w:rsidRDefault="002B33D2" w:rsidP="002B33D2">
      <w:pPr>
        <w:ind w:firstLine="709"/>
        <w:jc w:val="both"/>
        <w:rPr>
          <w:szCs w:val="24"/>
        </w:rPr>
      </w:pPr>
      <w:r w:rsidRPr="00E67101">
        <w:rPr>
          <w:szCs w:val="24"/>
        </w:rPr>
        <w:t>В соответствии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E9685B">
        <w:rPr>
          <w:sz w:val="28"/>
          <w:szCs w:val="28"/>
        </w:rPr>
        <w:t xml:space="preserve"> </w:t>
      </w:r>
      <w:r w:rsidRPr="00E67101">
        <w:rPr>
          <w:szCs w:val="24"/>
        </w:rPr>
        <w:t>администрация сельс</w:t>
      </w:r>
      <w:r w:rsidR="00102A72">
        <w:rPr>
          <w:szCs w:val="24"/>
        </w:rPr>
        <w:t>кого поселения «</w:t>
      </w:r>
      <w:proofErr w:type="spellStart"/>
      <w:r w:rsidR="00102A72">
        <w:rPr>
          <w:szCs w:val="24"/>
        </w:rPr>
        <w:t>Лойма</w:t>
      </w:r>
      <w:proofErr w:type="spellEnd"/>
      <w:r w:rsidRPr="00E67101">
        <w:rPr>
          <w:szCs w:val="24"/>
        </w:rPr>
        <w:t xml:space="preserve">» </w:t>
      </w:r>
      <w:r w:rsidRPr="00E67101">
        <w:rPr>
          <w:b/>
          <w:szCs w:val="24"/>
        </w:rPr>
        <w:t xml:space="preserve">постановляет:  </w:t>
      </w:r>
    </w:p>
    <w:p w:rsidR="002B33D2" w:rsidRPr="00E67101" w:rsidRDefault="002B33D2" w:rsidP="002B33D2">
      <w:pPr>
        <w:jc w:val="both"/>
        <w:rPr>
          <w:szCs w:val="24"/>
        </w:rPr>
      </w:pPr>
    </w:p>
    <w:p w:rsidR="002B33D2" w:rsidRPr="00102A72" w:rsidRDefault="002B33D2" w:rsidP="00102A72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>1.</w:t>
      </w:r>
      <w:r w:rsidRPr="00593176">
        <w:rPr>
          <w:szCs w:val="24"/>
        </w:rPr>
        <w:t>Внести в постановление администр</w:t>
      </w:r>
      <w:r w:rsidR="00102A72">
        <w:rPr>
          <w:szCs w:val="24"/>
        </w:rPr>
        <w:t>ации сельского поселения «</w:t>
      </w:r>
      <w:proofErr w:type="spellStart"/>
      <w:r w:rsidR="00102A72">
        <w:rPr>
          <w:szCs w:val="24"/>
        </w:rPr>
        <w:t>Лойма</w:t>
      </w:r>
      <w:proofErr w:type="spellEnd"/>
      <w:r w:rsidRPr="00593176">
        <w:rPr>
          <w:szCs w:val="24"/>
        </w:rPr>
        <w:t>»</w:t>
      </w:r>
      <w:r>
        <w:rPr>
          <w:szCs w:val="24"/>
        </w:rPr>
        <w:t xml:space="preserve"> </w:t>
      </w:r>
      <w:r w:rsidR="00102A72">
        <w:rPr>
          <w:szCs w:val="24"/>
        </w:rPr>
        <w:t>от 05 ноября 2015 года № 36А</w:t>
      </w:r>
      <w:r w:rsidRPr="00593176">
        <w:rPr>
          <w:szCs w:val="24"/>
        </w:rPr>
        <w:t xml:space="preserve"> «Об утверждении </w:t>
      </w:r>
      <w:r w:rsidR="00102A72">
        <w:rPr>
          <w:szCs w:val="24"/>
        </w:rPr>
        <w:t>административного регламента предоставления</w:t>
      </w:r>
      <w:r w:rsidRPr="00593176">
        <w:rPr>
          <w:szCs w:val="24"/>
        </w:rPr>
        <w:t xml:space="preserve">  муниципальной услуг</w:t>
      </w:r>
      <w:r w:rsidR="00102A72">
        <w:rPr>
          <w:szCs w:val="24"/>
        </w:rPr>
        <w:t>и</w:t>
      </w:r>
      <w:r w:rsidRPr="00593176">
        <w:rPr>
          <w:szCs w:val="24"/>
        </w:rPr>
        <w:t xml:space="preserve">  «Выдача справок и иных документов в сфере жилищно-коммунального хозяйства»</w:t>
      </w:r>
      <w:r>
        <w:rPr>
          <w:szCs w:val="24"/>
        </w:rPr>
        <w:t xml:space="preserve"> </w:t>
      </w:r>
      <w:r w:rsidRPr="008420DB">
        <w:rPr>
          <w:szCs w:val="24"/>
        </w:rPr>
        <w:t>следующие изменения и дополнения:</w:t>
      </w:r>
    </w:p>
    <w:p w:rsidR="002B33D2" w:rsidRDefault="002B33D2" w:rsidP="002B33D2">
      <w:pPr>
        <w:ind w:firstLine="708"/>
        <w:jc w:val="both"/>
        <w:rPr>
          <w:szCs w:val="24"/>
        </w:rPr>
      </w:pPr>
      <w:r w:rsidRPr="008A47CD">
        <w:rPr>
          <w:b/>
          <w:szCs w:val="24"/>
        </w:rPr>
        <w:t>1.1.</w:t>
      </w:r>
      <w:r>
        <w:rPr>
          <w:szCs w:val="24"/>
        </w:rPr>
        <w:t>Пункт 2.11. изложить в следующей редакции: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«2.11. Осн</w:t>
      </w:r>
      <w:r w:rsidRPr="00E9685B">
        <w:rPr>
          <w:szCs w:val="24"/>
        </w:rPr>
        <w:t>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9685B">
        <w:rPr>
          <w:rFonts w:eastAsia="Times New Roman"/>
          <w:i/>
          <w:szCs w:val="24"/>
        </w:rPr>
        <w:t>.</w:t>
      </w:r>
      <w:r w:rsidRPr="00E9685B">
        <w:rPr>
          <w:rFonts w:eastAsia="Times New Roman"/>
          <w:szCs w:val="24"/>
        </w:rPr>
        <w:t xml:space="preserve"> 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E9685B">
        <w:rPr>
          <w:szCs w:val="24"/>
        </w:rPr>
        <w:t>Основаниями для отказа в предоставлении муниципальной услуги является</w:t>
      </w:r>
      <w:r>
        <w:rPr>
          <w:szCs w:val="24"/>
        </w:rPr>
        <w:t xml:space="preserve"> обращение с заявлением о предоставлении муниципальной услуги лицом, непредусмотренным </w:t>
      </w:r>
      <w:r w:rsidRPr="00E9685B">
        <w:rPr>
          <w:szCs w:val="24"/>
        </w:rPr>
        <w:t xml:space="preserve"> </w:t>
      </w:r>
      <w:r>
        <w:rPr>
          <w:szCs w:val="24"/>
        </w:rPr>
        <w:t>пунктом 1.2 настоящего  Административного регламента.</w:t>
      </w:r>
    </w:p>
    <w:p w:rsidR="002B33D2" w:rsidRPr="008420D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</w:t>
      </w:r>
      <w:r w:rsidRPr="00E9685B">
        <w:rPr>
          <w:szCs w:val="24"/>
        </w:rPr>
        <w:t xml:space="preserve">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</w:t>
      </w:r>
      <w:r>
        <w:rPr>
          <w:szCs w:val="24"/>
        </w:rPr>
        <w:t>ой</w:t>
      </w:r>
      <w:r w:rsidRPr="00E9685B">
        <w:rPr>
          <w:szCs w:val="24"/>
        </w:rPr>
        <w:t xml:space="preserve"> пунктом 2.1</w:t>
      </w:r>
      <w:r>
        <w:rPr>
          <w:szCs w:val="24"/>
        </w:rPr>
        <w:t>1.</w:t>
      </w:r>
      <w:r w:rsidRPr="00E9685B">
        <w:rPr>
          <w:szCs w:val="24"/>
        </w:rPr>
        <w:t xml:space="preserve"> настоящего Административного регламента.</w:t>
      </w:r>
    </w:p>
    <w:p w:rsidR="002B33D2" w:rsidRPr="006F4B34" w:rsidRDefault="002B33D2" w:rsidP="002B33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6F4B34">
        <w:rPr>
          <w:b/>
          <w:szCs w:val="24"/>
        </w:rPr>
        <w:t>1.2.</w:t>
      </w:r>
      <w:r w:rsidRPr="006F4B34">
        <w:rPr>
          <w:szCs w:val="24"/>
        </w:rPr>
        <w:t xml:space="preserve">  Абзац второй пункта 2.3.2 изложить в следующей редакции:</w:t>
      </w:r>
    </w:p>
    <w:p w:rsidR="002B33D2" w:rsidRPr="006F4B34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6F4B34">
        <w:rPr>
          <w:szCs w:val="24"/>
        </w:rPr>
        <w:t>При предоставлении муниципальной услуги запрещается требовать от заявителя: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0" w:name="dst36"/>
      <w:bookmarkEnd w:id="0"/>
      <w:r w:rsidRPr="006F4B34">
        <w:rPr>
          <w:szCs w:val="24"/>
        </w:rPr>
        <w:t>«1)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1" w:name="dst159"/>
      <w:bookmarkStart w:id="2" w:name="dst37"/>
      <w:bookmarkEnd w:id="1"/>
      <w:bookmarkEnd w:id="2"/>
      <w:proofErr w:type="gramStart"/>
      <w:r w:rsidRPr="006F4B34">
        <w:rPr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</w:t>
      </w:r>
      <w:proofErr w:type="gramEnd"/>
      <w:r w:rsidRPr="006F4B34">
        <w:rPr>
          <w:szCs w:val="24"/>
        </w:rPr>
        <w:t xml:space="preserve"> определенный </w:t>
      </w:r>
      <w:hyperlink r:id="rId8" w:anchor="dst43" w:history="1">
        <w:r w:rsidRPr="006F4B34">
          <w:rPr>
            <w:szCs w:val="24"/>
          </w:rPr>
          <w:t>частью 6</w:t>
        </w:r>
      </w:hyperlink>
      <w:r w:rsidRPr="006F4B34">
        <w:rPr>
          <w:szCs w:val="24"/>
        </w:rPr>
        <w:t xml:space="preserve">  статьи 7 Федерального закона от 27 июля 2010 г. № 210 – ФЗ «Об организации предоставления государственных и муниципальных услуг» перечень документов.  Заявитель вправе представить указанные документы и информацию по собственной инициативе;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3" w:name="dst38"/>
      <w:bookmarkEnd w:id="3"/>
      <w:proofErr w:type="gramStart"/>
      <w:r w:rsidRPr="006F4B34">
        <w:rPr>
          <w:szCs w:val="24"/>
        </w:rPr>
        <w:lastRenderedPageBreak/>
        <w:t xml:space="preserve">3) осуществления действий, в том числе согласований, необходимых для получения муниципальной услуги  и связанных с обращением в 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anchor="dst339" w:history="1">
        <w:r w:rsidRPr="006F4B34">
          <w:rPr>
            <w:szCs w:val="24"/>
          </w:rPr>
          <w:t>части 1 статьи 9</w:t>
        </w:r>
      </w:hyperlink>
      <w:r w:rsidRPr="006F4B34">
        <w:rPr>
          <w:szCs w:val="24"/>
        </w:rPr>
        <w:t xml:space="preserve">  Федерального закона от 27 июля 2010 г. № 210 «Об организации предоставления государственных</w:t>
      </w:r>
      <w:proofErr w:type="gramEnd"/>
      <w:r w:rsidRPr="006F4B34">
        <w:rPr>
          <w:szCs w:val="24"/>
        </w:rPr>
        <w:t xml:space="preserve"> и муниципальных услуг»;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4" w:name="dst290"/>
      <w:bookmarkEnd w:id="4"/>
      <w:r w:rsidRPr="006F4B34">
        <w:rPr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5" w:name="dst291"/>
      <w:bookmarkEnd w:id="5"/>
      <w:r w:rsidRPr="006F4B34">
        <w:rPr>
          <w:szCs w:val="24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6" w:name="dst292"/>
      <w:bookmarkEnd w:id="6"/>
      <w:r w:rsidRPr="006F4B34">
        <w:rPr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7" w:name="dst293"/>
      <w:bookmarkEnd w:id="7"/>
      <w:r w:rsidRPr="006F4B34">
        <w:rPr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2B33D2" w:rsidRPr="006F4B34" w:rsidRDefault="002B33D2" w:rsidP="002B33D2">
      <w:pPr>
        <w:ind w:firstLine="540"/>
        <w:jc w:val="both"/>
        <w:rPr>
          <w:szCs w:val="24"/>
        </w:rPr>
      </w:pPr>
      <w:bookmarkStart w:id="8" w:name="dst294"/>
      <w:bookmarkEnd w:id="8"/>
      <w:r w:rsidRPr="006F4B34">
        <w:rPr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предусмотренной </w:t>
      </w:r>
      <w:hyperlink r:id="rId10" w:anchor="dst100352" w:history="1">
        <w:r w:rsidRPr="006F4B34">
          <w:rPr>
            <w:szCs w:val="24"/>
          </w:rPr>
          <w:t>частью 1.1 статьи 16</w:t>
        </w:r>
      </w:hyperlink>
      <w:r w:rsidRPr="006F4B34">
        <w:rPr>
          <w:szCs w:val="24"/>
        </w:rPr>
        <w:t xml:space="preserve">  Федерального закона от 27 июля 2010 г. № 210 «Об организации предоставления государственных и муниципальных услуг»</w:t>
      </w:r>
      <w:proofErr w:type="gramStart"/>
      <w:r w:rsidRPr="006F4B34">
        <w:rPr>
          <w:szCs w:val="24"/>
        </w:rPr>
        <w:t xml:space="preserve"> ,</w:t>
      </w:r>
      <w:proofErr w:type="gramEnd"/>
      <w:r w:rsidRPr="006F4B34">
        <w:rPr>
          <w:szCs w:val="24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 предусмотренной </w:t>
      </w:r>
      <w:hyperlink r:id="rId11" w:anchor="dst100352" w:history="1">
        <w:r w:rsidRPr="006F4B34">
          <w:rPr>
            <w:szCs w:val="24"/>
          </w:rPr>
          <w:t>частью 1.1 статьи 16</w:t>
        </w:r>
      </w:hyperlink>
      <w:r w:rsidRPr="006F4B34">
        <w:rPr>
          <w:szCs w:val="24"/>
        </w:rPr>
        <w:t xml:space="preserve"> настоящего Федерального закона  от 27 июля 2010 г. № 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2B33D2" w:rsidRPr="00593176" w:rsidRDefault="002B33D2" w:rsidP="002B33D2">
      <w:pPr>
        <w:ind w:firstLine="540"/>
        <w:jc w:val="both"/>
        <w:rPr>
          <w:szCs w:val="24"/>
        </w:rPr>
      </w:pPr>
      <w:bookmarkStart w:id="9" w:name="dst317"/>
      <w:bookmarkEnd w:id="9"/>
      <w:proofErr w:type="gramStart"/>
      <w:r w:rsidRPr="006F4B34">
        <w:rPr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anchor="dst359" w:history="1">
        <w:r w:rsidRPr="006F4B34">
          <w:rPr>
            <w:szCs w:val="24"/>
          </w:rPr>
          <w:t>пунктом 7.2 части 1 статьи 16</w:t>
        </w:r>
      </w:hyperlink>
      <w:r w:rsidRPr="006F4B34">
        <w:rPr>
          <w:szCs w:val="24"/>
        </w:rPr>
        <w:t xml:space="preserve">  Федерального закона  от 27 июля 2010 г. № 210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</w:t>
      </w:r>
      <w:proofErr w:type="gramEnd"/>
      <w:r w:rsidRPr="006F4B34">
        <w:rPr>
          <w:szCs w:val="24"/>
        </w:rPr>
        <w:t xml:space="preserve"> федеральными законами</w:t>
      </w:r>
      <w:proofErr w:type="gramStart"/>
      <w:r w:rsidRPr="006F4B34">
        <w:rPr>
          <w:szCs w:val="24"/>
        </w:rPr>
        <w:t>.».</w:t>
      </w:r>
      <w:proofErr w:type="gramEnd"/>
    </w:p>
    <w:p w:rsidR="002B33D2" w:rsidRDefault="002B33D2" w:rsidP="002B33D2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Пункт 2.7.1. изложить в следующей редакции: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«2.7.1.</w:t>
      </w:r>
      <w:r w:rsidRPr="00E9685B">
        <w:rPr>
          <w:rFonts w:eastAsia="Times New Roman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E9685B">
        <w:rPr>
          <w:rFonts w:eastAsia="Times New Roman"/>
          <w:szCs w:val="24"/>
        </w:rPr>
        <w:t>- лично (в Орган, МФЦ);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E9685B">
        <w:rPr>
          <w:rFonts w:eastAsia="Times New Roman"/>
          <w:szCs w:val="24"/>
        </w:rPr>
        <w:t>- посредством  почтового  отправления (в Орган);</w:t>
      </w: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rFonts w:eastAsia="Times New Roman"/>
          <w:szCs w:val="24"/>
        </w:rPr>
        <w:t xml:space="preserve">- </w:t>
      </w:r>
      <w:r w:rsidRPr="00E9685B">
        <w:rPr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proofErr w:type="gramStart"/>
      <w:r>
        <w:rPr>
          <w:szCs w:val="24"/>
        </w:rPr>
        <w:t>.»</w:t>
      </w:r>
      <w:proofErr w:type="gramEnd"/>
      <w:r>
        <w:rPr>
          <w:szCs w:val="24"/>
        </w:rPr>
        <w:t>;</w:t>
      </w:r>
    </w:p>
    <w:p w:rsidR="002B33D2" w:rsidRDefault="002B33D2" w:rsidP="00102A7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8A47CD">
        <w:rPr>
          <w:b/>
          <w:szCs w:val="24"/>
        </w:rPr>
        <w:t>1.4</w:t>
      </w:r>
      <w:r>
        <w:rPr>
          <w:szCs w:val="24"/>
        </w:rPr>
        <w:t>.Пункт 3.2. изложить в следующей редакции: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E9685B">
        <w:rPr>
          <w:szCs w:val="24"/>
        </w:rPr>
        <w:t>3.</w:t>
      </w:r>
      <w:r>
        <w:rPr>
          <w:szCs w:val="24"/>
        </w:rPr>
        <w:t>2</w:t>
      </w:r>
      <w:r w:rsidRPr="00E9685B">
        <w:rPr>
          <w:szCs w:val="24"/>
        </w:rPr>
        <w:t xml:space="preserve">.Основанием для начала административной процедуры является поступление от заявителя запроса о предоставлении </w:t>
      </w:r>
      <w:r w:rsidRPr="00E9685B">
        <w:rPr>
          <w:rFonts w:eastAsia="Times New Roman"/>
          <w:szCs w:val="24"/>
        </w:rPr>
        <w:t>муниципальной</w:t>
      </w:r>
      <w:r w:rsidRPr="00E9685B">
        <w:rPr>
          <w:szCs w:val="24"/>
        </w:rPr>
        <w:t xml:space="preserve"> услуги: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на бумажном носителе непосредственно в Орган, </w:t>
      </w:r>
      <w:r w:rsidRPr="00E9685B">
        <w:rPr>
          <w:i/>
          <w:szCs w:val="24"/>
        </w:rPr>
        <w:t>МФЦ</w:t>
      </w:r>
      <w:r w:rsidRPr="00E9685B">
        <w:rPr>
          <w:szCs w:val="24"/>
        </w:rPr>
        <w:t>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1) Очная форма подачи документов – подача запроса и документов при личном </w:t>
      </w:r>
      <w:r w:rsidRPr="00E9685B">
        <w:rPr>
          <w:szCs w:val="24"/>
        </w:rPr>
        <w:lastRenderedPageBreak/>
        <w:t>приеме в порядке общей очереди в приемные часы. При очной форме подачи документов заявитель подает запрос и документы, указанные в пункт</w:t>
      </w:r>
      <w:r>
        <w:rPr>
          <w:szCs w:val="24"/>
        </w:rPr>
        <w:t xml:space="preserve">е 2.7. </w:t>
      </w:r>
      <w:r w:rsidRPr="00E9685B">
        <w:rPr>
          <w:szCs w:val="24"/>
        </w:rPr>
        <w:t>настоящего Административного регламент</w:t>
      </w:r>
      <w:r>
        <w:rPr>
          <w:szCs w:val="24"/>
        </w:rPr>
        <w:t>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В МФЦ предусмотрена только очная форма подачи документов.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Специалист Органа, </w:t>
      </w:r>
      <w:r w:rsidRPr="00E9685B">
        <w:rPr>
          <w:i/>
          <w:szCs w:val="24"/>
        </w:rPr>
        <w:t>МФЦ</w:t>
      </w:r>
      <w:r w:rsidRPr="00E9685B">
        <w:rPr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а) устанавливает предмет обращения, проверяет документ, удостоверяющий личность;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б) проверяет полномочия заявителя;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в) проверяет наличие всех документов, необходимых для предоставления </w:t>
      </w:r>
      <w:r w:rsidRPr="00E9685B">
        <w:rPr>
          <w:rFonts w:eastAsia="Times New Roman"/>
          <w:szCs w:val="24"/>
        </w:rPr>
        <w:t>муниципальной</w:t>
      </w:r>
      <w:r w:rsidRPr="00E9685B">
        <w:rPr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E9685B">
        <w:rPr>
          <w:rStyle w:val="af3"/>
          <w:szCs w:val="24"/>
        </w:rPr>
        <w:footnoteReference w:id="1"/>
      </w:r>
      <w:r w:rsidRPr="00E9685B">
        <w:rPr>
          <w:szCs w:val="24"/>
        </w:rPr>
        <w:t>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д) принимает решение о приеме у заявителя представленных документов;</w:t>
      </w:r>
    </w:p>
    <w:p w:rsidR="002B33D2" w:rsidRPr="00E9685B" w:rsidRDefault="002B33D2" w:rsidP="002B33D2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е) регистрирует запрос и представленные документы под индивидуальным порядковым номером в день их поступления</w:t>
      </w:r>
      <w:r>
        <w:rPr>
          <w:szCs w:val="24"/>
        </w:rPr>
        <w:t>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При необходимости специалист Органа, </w:t>
      </w:r>
      <w:r w:rsidRPr="00E9685B">
        <w:rPr>
          <w:i/>
          <w:szCs w:val="24"/>
        </w:rPr>
        <w:t>МФЦ</w:t>
      </w:r>
      <w:r w:rsidRPr="00E9685B">
        <w:rPr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E9685B">
        <w:rPr>
          <w:i/>
          <w:szCs w:val="24"/>
        </w:rPr>
        <w:t>МФЦ</w:t>
      </w:r>
      <w:r w:rsidRPr="00E9685B">
        <w:rPr>
          <w:szCs w:val="24"/>
        </w:rPr>
        <w:t xml:space="preserve">, ответственный за прием документов, помогает заявителю заполнить запрос. 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Длительность осуществления всех необходимых действий не может превышать 15 минут.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>
        <w:rPr>
          <w:szCs w:val="24"/>
          <w:vertAlign w:val="superscript"/>
        </w:rPr>
        <w:t>.</w:t>
      </w: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При заочной форме подачи документов заявитель может направить запрос и документы, указанные в пункт</w:t>
      </w:r>
      <w:r>
        <w:rPr>
          <w:szCs w:val="24"/>
        </w:rPr>
        <w:t>е</w:t>
      </w:r>
      <w:r w:rsidRPr="00E9685B">
        <w:rPr>
          <w:szCs w:val="24"/>
        </w:rPr>
        <w:t xml:space="preserve"> 2.</w:t>
      </w:r>
      <w:r>
        <w:rPr>
          <w:szCs w:val="24"/>
        </w:rPr>
        <w:t>7.</w:t>
      </w:r>
      <w:r w:rsidRPr="00E9685B">
        <w:rPr>
          <w:szCs w:val="24"/>
        </w:rPr>
        <w:t xml:space="preserve"> настоящего Административного регламент</w:t>
      </w:r>
      <w:r>
        <w:rPr>
          <w:szCs w:val="24"/>
        </w:rPr>
        <w:t>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E9685B">
        <w:rPr>
          <w:szCs w:val="24"/>
        </w:rPr>
        <w:t xml:space="preserve"> 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 xml:space="preserve">Идентификация заявителя обеспечивается электронным идентификационным </w:t>
      </w:r>
      <w:r w:rsidRPr="00E9685B">
        <w:rPr>
          <w:szCs w:val="24"/>
        </w:rPr>
        <w:lastRenderedPageBreak/>
        <w:t>приложением с использованием соответствующего сервиса единой системы идентификац</w:t>
      </w:r>
      <w:proofErr w:type="gramStart"/>
      <w:r w:rsidRPr="00E9685B">
        <w:rPr>
          <w:szCs w:val="24"/>
        </w:rPr>
        <w:t>ии и ау</w:t>
      </w:r>
      <w:proofErr w:type="gramEnd"/>
      <w:r w:rsidRPr="00E9685B">
        <w:rPr>
          <w:szCs w:val="24"/>
        </w:rPr>
        <w:t>тентификации.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Если заявитель обратился заочно, специалист Органа, ответственный за прием документов: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а) устанавливает предмет обращения, проверяет документ, удостоверяющий личность;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б) проверяет полномочия заявителя;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4"/>
        </w:rPr>
        <w:t>7.</w:t>
      </w:r>
      <w:r w:rsidRPr="00E9685B">
        <w:rPr>
          <w:szCs w:val="24"/>
        </w:rPr>
        <w:t xml:space="preserve"> настоящего Административного регламента;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д) принимает решение о приеме у заявителя представленных документов;</w:t>
      </w:r>
    </w:p>
    <w:p w:rsidR="002B33D2" w:rsidRPr="00E9685B" w:rsidRDefault="002B33D2" w:rsidP="002B33D2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909B0">
        <w:rPr>
          <w:szCs w:val="24"/>
        </w:rPr>
        <w:t>е) регистрирует запрос и представленные документы под индивидуальным порядковым номером в день их поступления</w:t>
      </w:r>
      <w:r w:rsidRPr="00E9685B">
        <w:rPr>
          <w:szCs w:val="24"/>
        </w:rPr>
        <w:t>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9685B">
        <w:rPr>
          <w:szCs w:val="24"/>
        </w:rPr>
        <w:t>Уведомление о приеме документов (или уведомление об отказе в приеме документов с возвращаемыми документ</w:t>
      </w:r>
      <w:bookmarkStart w:id="10" w:name="_GoBack"/>
      <w:bookmarkEnd w:id="10"/>
      <w:r w:rsidRPr="00E9685B">
        <w:rPr>
          <w:szCs w:val="24"/>
        </w:rPr>
        <w:t>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B33D2" w:rsidRPr="00680319" w:rsidRDefault="002B33D2" w:rsidP="002B33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80319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>
        <w:rPr>
          <w:rFonts w:ascii="Times New Roman" w:hAnsi="Times New Roman"/>
          <w:sz w:val="24"/>
          <w:szCs w:val="24"/>
        </w:rPr>
        <w:t xml:space="preserve">             1</w:t>
      </w:r>
      <w:r w:rsidRPr="0086065E"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й</w:t>
      </w:r>
      <w:r w:rsidRPr="008606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день </w:t>
      </w:r>
      <w:r w:rsidRPr="00680319">
        <w:rPr>
          <w:rFonts w:ascii="Times New Roman" w:hAnsi="Times New Roman"/>
          <w:sz w:val="24"/>
          <w:szCs w:val="24"/>
        </w:rPr>
        <w:t>с момента обращения заявителя о предоставлении муниципальной услуги</w:t>
      </w:r>
      <w:proofErr w:type="gramStart"/>
      <w:r w:rsidRPr="006803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r w:rsidRPr="00680319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2B33D2" w:rsidRPr="00A80C22" w:rsidRDefault="002B33D2" w:rsidP="00102A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6F4B34">
        <w:rPr>
          <w:b/>
          <w:szCs w:val="24"/>
        </w:rPr>
        <w:t>1.</w:t>
      </w:r>
      <w:r>
        <w:rPr>
          <w:b/>
          <w:szCs w:val="24"/>
        </w:rPr>
        <w:t>5</w:t>
      </w:r>
      <w:r w:rsidRPr="006F4B34">
        <w:rPr>
          <w:b/>
          <w:szCs w:val="24"/>
        </w:rPr>
        <w:t>.</w:t>
      </w:r>
      <w:r>
        <w:rPr>
          <w:szCs w:val="24"/>
        </w:rPr>
        <w:t>В пункте 3.3 слова «</w:t>
      </w:r>
      <w:r w:rsidRPr="006F4B34">
        <w:rPr>
          <w:szCs w:val="24"/>
        </w:rPr>
        <w:t>11 рабочих дн</w:t>
      </w:r>
      <w:r>
        <w:rPr>
          <w:szCs w:val="24"/>
        </w:rPr>
        <w:t>ей</w:t>
      </w:r>
      <w:r w:rsidRPr="006F4B34">
        <w:rPr>
          <w:szCs w:val="24"/>
        </w:rPr>
        <w:t xml:space="preserve">» заменить </w:t>
      </w:r>
      <w:r>
        <w:rPr>
          <w:szCs w:val="24"/>
        </w:rPr>
        <w:t xml:space="preserve">словами </w:t>
      </w:r>
      <w:r w:rsidRPr="006F4B34">
        <w:rPr>
          <w:szCs w:val="24"/>
        </w:rPr>
        <w:t>«12 рабочих дней»»</w:t>
      </w:r>
      <w:r>
        <w:rPr>
          <w:szCs w:val="24"/>
        </w:rPr>
        <w:t>;</w:t>
      </w: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F4B34">
        <w:rPr>
          <w:b/>
          <w:szCs w:val="24"/>
        </w:rPr>
        <w:t>1.</w:t>
      </w:r>
      <w:r>
        <w:rPr>
          <w:b/>
          <w:szCs w:val="24"/>
        </w:rPr>
        <w:t>6</w:t>
      </w:r>
      <w:r w:rsidR="00127DAE">
        <w:rPr>
          <w:szCs w:val="24"/>
        </w:rPr>
        <w:t>. Пункт 2.16</w:t>
      </w:r>
      <w:r>
        <w:rPr>
          <w:szCs w:val="24"/>
        </w:rPr>
        <w:t>.</w:t>
      </w:r>
      <w:r w:rsidR="00127DAE">
        <w:rPr>
          <w:szCs w:val="24"/>
        </w:rPr>
        <w:t xml:space="preserve"> </w:t>
      </w:r>
      <w:r>
        <w:rPr>
          <w:szCs w:val="24"/>
        </w:rPr>
        <w:t>изложить в следующей редакции:</w:t>
      </w:r>
    </w:p>
    <w:p w:rsidR="002B33D2" w:rsidRPr="00D20A1C" w:rsidRDefault="00127DAE" w:rsidP="002B33D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>
        <w:rPr>
          <w:szCs w:val="24"/>
        </w:rPr>
        <w:t>«2.16</w:t>
      </w:r>
      <w:r w:rsidR="002B33D2">
        <w:rPr>
          <w:szCs w:val="24"/>
        </w:rPr>
        <w:t>.</w:t>
      </w:r>
      <w:r w:rsidR="002B33D2" w:rsidRPr="00E9685B">
        <w:rPr>
          <w:szCs w:val="24"/>
        </w:rPr>
        <w:t>Максимальный срок ожидания в очереди при подаче запроса о предоставлении муниципальной услуги,</w:t>
      </w:r>
      <w:r w:rsidR="002B33D2" w:rsidRPr="00E9685B">
        <w:rPr>
          <w:rFonts w:eastAsia="Times New Roman"/>
          <w:bCs/>
          <w:szCs w:val="24"/>
        </w:rPr>
        <w:t xml:space="preserve"> </w:t>
      </w:r>
      <w:r w:rsidR="002B33D2" w:rsidRPr="00E9685B">
        <w:rPr>
          <w:bCs/>
          <w:szCs w:val="24"/>
        </w:rPr>
        <w:t>услуги, предоставляемой организацией, участвующей в предоставлении муниципальной услуги</w:t>
      </w:r>
      <w:r w:rsidR="002B33D2" w:rsidRPr="00E9685B">
        <w:rPr>
          <w:szCs w:val="24"/>
        </w:rPr>
        <w:t xml:space="preserve"> и при получении результата предоставления муниципальной услуги, в том числе через </w:t>
      </w:r>
      <w:r w:rsidR="002B33D2" w:rsidRPr="00E9685B">
        <w:rPr>
          <w:i/>
          <w:szCs w:val="24"/>
        </w:rPr>
        <w:t>МФЦ</w:t>
      </w:r>
      <w:r w:rsidR="002B33D2" w:rsidRPr="00E9685B">
        <w:rPr>
          <w:szCs w:val="24"/>
        </w:rPr>
        <w:t xml:space="preserve"> составляет</w:t>
      </w:r>
      <w:r w:rsidR="002B33D2" w:rsidRPr="00E9685B">
        <w:rPr>
          <w:rFonts w:eastAsia="Times New Roman"/>
          <w:szCs w:val="24"/>
        </w:rPr>
        <w:t xml:space="preserve"> не более 15 минут</w:t>
      </w:r>
      <w:proofErr w:type="gramStart"/>
      <w:r w:rsidR="002B33D2" w:rsidRPr="00E9685B">
        <w:rPr>
          <w:rFonts w:eastAsia="Times New Roman"/>
          <w:szCs w:val="24"/>
        </w:rPr>
        <w:t>.</w:t>
      </w:r>
      <w:r w:rsidR="002B33D2">
        <w:rPr>
          <w:rFonts w:eastAsia="Times New Roman"/>
          <w:szCs w:val="24"/>
        </w:rPr>
        <w:t>»;</w:t>
      </w:r>
      <w:proofErr w:type="gramEnd"/>
    </w:p>
    <w:p w:rsidR="002B33D2" w:rsidRDefault="002B33D2" w:rsidP="002B33D2">
      <w:pPr>
        <w:widowControl w:val="0"/>
        <w:autoSpaceDE w:val="0"/>
        <w:autoSpaceDN w:val="0"/>
        <w:adjustRightInd w:val="0"/>
        <w:ind w:left="710"/>
        <w:jc w:val="both"/>
        <w:rPr>
          <w:szCs w:val="24"/>
        </w:rPr>
      </w:pPr>
      <w:r w:rsidRPr="00D20A1C">
        <w:rPr>
          <w:b/>
          <w:szCs w:val="24"/>
        </w:rPr>
        <w:t>1.</w:t>
      </w:r>
      <w:r>
        <w:rPr>
          <w:b/>
          <w:szCs w:val="24"/>
        </w:rPr>
        <w:t>7</w:t>
      </w:r>
      <w:r w:rsidRPr="00D20A1C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Пункт 5.2. дополнить пунктами 8, 9 и 10 следующего содержания: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«</w:t>
      </w:r>
      <w:r w:rsidRPr="00E9685B">
        <w:rPr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E9685B">
        <w:rPr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9685B">
        <w:rPr>
          <w:szCs w:val="24"/>
        </w:rPr>
        <w:t xml:space="preserve"> </w:t>
      </w:r>
      <w:proofErr w:type="gramStart"/>
      <w:r w:rsidRPr="00E9685B">
        <w:rPr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9685B">
        <w:rPr>
          <w:bCs/>
          <w:szCs w:val="24"/>
        </w:rPr>
        <w:t>«Об организации предоставления государственных и муниципальных услуг»</w:t>
      </w:r>
      <w:r w:rsidRPr="00E9685B">
        <w:rPr>
          <w:szCs w:val="24"/>
        </w:rPr>
        <w:t>.</w:t>
      </w:r>
      <w:proofErr w:type="gramEnd"/>
    </w:p>
    <w:p w:rsidR="002B33D2" w:rsidRPr="00E9685B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E9685B">
        <w:rPr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E9685B">
        <w:rPr>
          <w:szCs w:val="24"/>
        </w:rPr>
        <w:lastRenderedPageBreak/>
        <w:t xml:space="preserve">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E9685B">
        <w:rPr>
          <w:bCs/>
          <w:szCs w:val="24"/>
        </w:rPr>
        <w:t>«Об организации предоставления государственных и муниципальных услуг»</w:t>
      </w:r>
      <w:r w:rsidRPr="00E9685B">
        <w:rPr>
          <w:szCs w:val="24"/>
        </w:rPr>
        <w:t>.</w:t>
      </w:r>
      <w:proofErr w:type="gramEnd"/>
      <w:r w:rsidRPr="00E9685B">
        <w:rPr>
          <w:szCs w:val="24"/>
        </w:rPr>
        <w:t xml:space="preserve"> </w:t>
      </w:r>
      <w:proofErr w:type="gramStart"/>
      <w:r w:rsidRPr="00E9685B">
        <w:rPr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9685B">
        <w:rPr>
          <w:bCs/>
          <w:szCs w:val="24"/>
        </w:rPr>
        <w:t>«Об организации предоставления государственных и муниципальных услуг</w:t>
      </w:r>
      <w:r>
        <w:rPr>
          <w:bCs/>
          <w:szCs w:val="24"/>
        </w:rPr>
        <w:t>.</w:t>
      </w:r>
      <w:r w:rsidRPr="00E9685B">
        <w:rPr>
          <w:bCs/>
          <w:szCs w:val="24"/>
        </w:rPr>
        <w:t>»</w:t>
      </w:r>
      <w:r>
        <w:rPr>
          <w:szCs w:val="24"/>
        </w:rPr>
        <w:t>;</w:t>
      </w:r>
      <w:proofErr w:type="gramEnd"/>
    </w:p>
    <w:p w:rsidR="002B33D2" w:rsidRDefault="002B33D2" w:rsidP="002B33D2">
      <w:pPr>
        <w:widowControl w:val="0"/>
        <w:autoSpaceDE w:val="0"/>
        <w:autoSpaceDN w:val="0"/>
        <w:adjustRightInd w:val="0"/>
        <w:ind w:left="710"/>
        <w:jc w:val="both"/>
        <w:rPr>
          <w:szCs w:val="24"/>
        </w:rPr>
      </w:pPr>
      <w:r w:rsidRPr="007C4A54">
        <w:rPr>
          <w:b/>
          <w:szCs w:val="24"/>
        </w:rPr>
        <w:t>1.</w:t>
      </w:r>
      <w:r>
        <w:rPr>
          <w:b/>
          <w:szCs w:val="24"/>
        </w:rPr>
        <w:t>8</w:t>
      </w:r>
      <w:r w:rsidRPr="007C4A54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C4A54">
        <w:rPr>
          <w:szCs w:val="24"/>
        </w:rPr>
        <w:t>Пункт 5.12. дополнить подпунктами 3 и 4 следующего содержания:</w:t>
      </w:r>
    </w:p>
    <w:p w:rsidR="002B33D2" w:rsidRPr="003C1C99" w:rsidRDefault="002B33D2" w:rsidP="002B33D2">
      <w:pPr>
        <w:shd w:val="clear" w:color="auto" w:fill="FFFFFF"/>
        <w:ind w:firstLine="540"/>
        <w:jc w:val="both"/>
        <w:rPr>
          <w:szCs w:val="24"/>
        </w:rPr>
      </w:pPr>
      <w:proofErr w:type="gramStart"/>
      <w:r w:rsidRPr="003C1C99">
        <w:rPr>
          <w:szCs w:val="24"/>
        </w:rPr>
        <w:t xml:space="preserve">«3) </w:t>
      </w:r>
      <w:r w:rsidRPr="003C1C99">
        <w:rPr>
          <w:rStyle w:val="blk"/>
          <w:szCs w:val="24"/>
        </w:rPr>
        <w:t xml:space="preserve">В случае признания жалобы подлежащей удовлетворению в ответе заявителю, </w:t>
      </w:r>
      <w:r w:rsidRPr="003C1C99">
        <w:rPr>
          <w:szCs w:val="24"/>
          <w:shd w:val="clear" w:color="auto" w:fill="FFFFFF"/>
        </w:rPr>
        <w:t>не позднее дня, следующего за днем принятия решения</w:t>
      </w:r>
      <w:r w:rsidRPr="003C1C99">
        <w:rPr>
          <w:rStyle w:val="blk"/>
          <w:szCs w:val="24"/>
        </w:rPr>
        <w:t>, указанного в пункте 5.2. настоящего регламента, дается информация о действиях, осуществляемых Органом, предоставляющим муниципальную услугу, МФЦ либо организацией, предусмотренной </w:t>
      </w:r>
      <w:hyperlink r:id="rId13" w:anchor="dst100352" w:history="1">
        <w:r w:rsidRPr="003C1C99">
          <w:rPr>
            <w:rStyle w:val="afa"/>
          </w:rPr>
          <w:t>частью 1.1 статьи 16</w:t>
        </w:r>
      </w:hyperlink>
      <w:r w:rsidRPr="003C1C99">
        <w:rPr>
          <w:rStyle w:val="blk"/>
          <w:szCs w:val="24"/>
        </w:rPr>
        <w:t xml:space="preserve">   </w:t>
      </w:r>
      <w:r w:rsidRPr="003C1C99">
        <w:rPr>
          <w:szCs w:val="24"/>
        </w:rPr>
        <w:t>Федерального закона от 27 июля 2010 г. № 210-ФЗ</w:t>
      </w:r>
      <w:r w:rsidRPr="003C1C99">
        <w:rPr>
          <w:rStyle w:val="blk"/>
          <w:szCs w:val="24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Pr="003C1C99">
        <w:rPr>
          <w:rStyle w:val="blk"/>
          <w:szCs w:val="24"/>
        </w:rPr>
        <w:t xml:space="preserve"> услуги, а также приносятся извинения за доставленные </w:t>
      </w:r>
      <w:proofErr w:type="gramStart"/>
      <w:r w:rsidRPr="003C1C99">
        <w:rPr>
          <w:rStyle w:val="blk"/>
          <w:szCs w:val="24"/>
        </w:rPr>
        <w:t>неудобства</w:t>
      </w:r>
      <w:proofErr w:type="gramEnd"/>
      <w:r w:rsidRPr="003C1C99">
        <w:rPr>
          <w:rStyle w:val="blk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2B33D2" w:rsidRDefault="002B33D2" w:rsidP="002B33D2">
      <w:pPr>
        <w:shd w:val="clear" w:color="auto" w:fill="FFFFFF"/>
        <w:ind w:firstLine="540"/>
        <w:jc w:val="both"/>
        <w:rPr>
          <w:rStyle w:val="blk"/>
          <w:color w:val="000000"/>
          <w:szCs w:val="24"/>
        </w:rPr>
      </w:pPr>
      <w:r w:rsidRPr="0010472D">
        <w:rPr>
          <w:rStyle w:val="blk"/>
          <w:color w:val="000000"/>
          <w:szCs w:val="24"/>
        </w:rPr>
        <w:t xml:space="preserve">4) В случае признания </w:t>
      </w:r>
      <w:proofErr w:type="gramStart"/>
      <w:r w:rsidRPr="0010472D">
        <w:rPr>
          <w:rStyle w:val="blk"/>
          <w:color w:val="000000"/>
          <w:szCs w:val="24"/>
        </w:rPr>
        <w:t>жалобы</w:t>
      </w:r>
      <w:proofErr w:type="gramEnd"/>
      <w:r w:rsidRPr="0010472D">
        <w:rPr>
          <w:rStyle w:val="blk"/>
          <w:color w:val="000000"/>
          <w:szCs w:val="24"/>
        </w:rPr>
        <w:t xml:space="preserve"> не подлежащей удовлетворению в ответе заявителю, </w:t>
      </w:r>
      <w:r w:rsidRPr="003C1C99">
        <w:rPr>
          <w:szCs w:val="24"/>
          <w:shd w:val="clear" w:color="auto" w:fill="FFFFFF"/>
        </w:rPr>
        <w:t>не позднее дня, следующего за днем принятия решения</w:t>
      </w:r>
      <w:r w:rsidRPr="0010472D">
        <w:rPr>
          <w:rStyle w:val="blk"/>
          <w:color w:val="000000"/>
          <w:szCs w:val="24"/>
        </w:rPr>
        <w:t>,</w:t>
      </w:r>
      <w:r w:rsidRPr="0025709E">
        <w:rPr>
          <w:rStyle w:val="blk"/>
          <w:szCs w:val="24"/>
        </w:rPr>
        <w:t xml:space="preserve"> </w:t>
      </w:r>
      <w:r w:rsidRPr="003C1C99">
        <w:rPr>
          <w:rStyle w:val="blk"/>
          <w:szCs w:val="24"/>
        </w:rPr>
        <w:t>указанного в пункте 5.2.</w:t>
      </w:r>
      <w:r>
        <w:rPr>
          <w:rStyle w:val="blk"/>
          <w:szCs w:val="24"/>
        </w:rPr>
        <w:t>,</w:t>
      </w:r>
      <w:r w:rsidRPr="003C1C99">
        <w:rPr>
          <w:rStyle w:val="blk"/>
          <w:szCs w:val="24"/>
        </w:rPr>
        <w:t xml:space="preserve"> </w:t>
      </w:r>
      <w:r w:rsidRPr="0010472D">
        <w:rPr>
          <w:rStyle w:val="blk"/>
          <w:color w:val="000000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Style w:val="blk"/>
          <w:color w:val="000000"/>
          <w:szCs w:val="24"/>
        </w:rPr>
        <w:t>»;</w:t>
      </w:r>
    </w:p>
    <w:p w:rsidR="002B33D2" w:rsidRPr="00670F85" w:rsidRDefault="002B33D2" w:rsidP="002B33D2">
      <w:pPr>
        <w:shd w:val="clear" w:color="auto" w:fill="FFFFFF"/>
        <w:ind w:firstLine="540"/>
        <w:jc w:val="both"/>
        <w:rPr>
          <w:color w:val="000000"/>
          <w:szCs w:val="24"/>
        </w:rPr>
      </w:pPr>
      <w:r w:rsidRPr="00670F85">
        <w:rPr>
          <w:rStyle w:val="blk"/>
          <w:b/>
          <w:color w:val="000000"/>
          <w:szCs w:val="24"/>
        </w:rPr>
        <w:t>1.</w:t>
      </w:r>
      <w:r>
        <w:rPr>
          <w:rStyle w:val="blk"/>
          <w:b/>
          <w:color w:val="000000"/>
          <w:szCs w:val="24"/>
        </w:rPr>
        <w:t>9</w:t>
      </w:r>
      <w:r w:rsidRPr="00670F85">
        <w:rPr>
          <w:rStyle w:val="blk"/>
          <w:b/>
          <w:color w:val="000000"/>
          <w:szCs w:val="24"/>
        </w:rPr>
        <w:t xml:space="preserve">. </w:t>
      </w:r>
      <w:r>
        <w:rPr>
          <w:rStyle w:val="blk"/>
          <w:color w:val="000000"/>
          <w:szCs w:val="24"/>
        </w:rPr>
        <w:t>В п</w:t>
      </w:r>
      <w:r w:rsidRPr="00670F85">
        <w:rPr>
          <w:rStyle w:val="blk"/>
          <w:color w:val="000000"/>
          <w:szCs w:val="24"/>
        </w:rPr>
        <w:t>одпункте «б» пункта 5.6. слова «</w:t>
      </w:r>
      <w:r w:rsidRPr="00670F85">
        <w:rPr>
          <w:szCs w:val="24"/>
        </w:rPr>
        <w:t>доверенность, заверенная печатью заявителя и подписанная руководителем заявителя или уполномоченным этим руководителем лицом» - исключить</w:t>
      </w:r>
      <w:r>
        <w:rPr>
          <w:szCs w:val="24"/>
        </w:rPr>
        <w:t>.</w:t>
      </w:r>
      <w:r w:rsidRPr="00670F85">
        <w:rPr>
          <w:szCs w:val="24"/>
        </w:rPr>
        <w:t xml:space="preserve"> </w:t>
      </w:r>
    </w:p>
    <w:p w:rsidR="00102A72" w:rsidRDefault="00102A72" w:rsidP="00102A72">
      <w:pPr>
        <w:spacing w:line="276" w:lineRule="auto"/>
        <w:jc w:val="both"/>
        <w:rPr>
          <w:szCs w:val="24"/>
        </w:rPr>
      </w:pPr>
    </w:p>
    <w:p w:rsidR="00102A72" w:rsidRDefault="002B33D2" w:rsidP="00102A72">
      <w:pPr>
        <w:spacing w:line="276" w:lineRule="auto"/>
        <w:ind w:firstLine="540"/>
        <w:jc w:val="both"/>
      </w:pPr>
      <w:r>
        <w:rPr>
          <w:szCs w:val="24"/>
        </w:rPr>
        <w:t>2.</w:t>
      </w:r>
      <w:r w:rsidRPr="00A80C22">
        <w:rPr>
          <w:szCs w:val="24"/>
        </w:rPr>
        <w:t xml:space="preserve"> </w:t>
      </w:r>
      <w:r w:rsidR="00102A72">
        <w:t>Настоящее П</w:t>
      </w:r>
      <w:r w:rsidR="00102A72" w:rsidRPr="004B40DD">
        <w:t xml:space="preserve">остановление </w:t>
      </w:r>
      <w:r w:rsidR="00102A72">
        <w:t>вступает в силу со дня его официального обнародования  в местах, установленных Постановлением главы сельского поселения «</w:t>
      </w:r>
      <w:proofErr w:type="spellStart"/>
      <w:r w:rsidR="00102A72">
        <w:t>Лойма</w:t>
      </w:r>
      <w:proofErr w:type="spellEnd"/>
      <w:r w:rsidR="00102A72" w:rsidRPr="00487C2C">
        <w:t>»</w:t>
      </w:r>
      <w:r w:rsidR="00102A72">
        <w:t>.</w:t>
      </w:r>
    </w:p>
    <w:p w:rsidR="00102A72" w:rsidRPr="004B40DD" w:rsidRDefault="00102A72" w:rsidP="00102A72">
      <w:pPr>
        <w:spacing w:line="276" w:lineRule="auto"/>
        <w:jc w:val="both"/>
      </w:pPr>
      <w:r w:rsidRPr="004B40DD">
        <w:t xml:space="preserve">     3.  </w:t>
      </w:r>
      <w:proofErr w:type="gramStart"/>
      <w:r w:rsidRPr="004B40DD">
        <w:t>Контроль за</w:t>
      </w:r>
      <w:proofErr w:type="gramEnd"/>
      <w:r w:rsidRPr="004B40DD">
        <w:t xml:space="preserve"> исполнением данного постановления оставляю за собой.</w:t>
      </w:r>
    </w:p>
    <w:p w:rsidR="002B33D2" w:rsidRDefault="002B33D2" w:rsidP="00102A72">
      <w:pPr>
        <w:pStyle w:val="aff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B33D2" w:rsidRPr="00102A72" w:rsidRDefault="00102A72" w:rsidP="00102A72">
      <w:pPr>
        <w:jc w:val="both"/>
        <w:rPr>
          <w:szCs w:val="24"/>
        </w:rPr>
      </w:pPr>
      <w:r>
        <w:rPr>
          <w:szCs w:val="24"/>
        </w:rPr>
        <w:t>Глава сельского поселения «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>»                                                                   И.Г. Куликова</w:t>
      </w: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</w:p>
    <w:p w:rsidR="002B33D2" w:rsidRDefault="002B33D2" w:rsidP="002B33D2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2B33D2" w:rsidRPr="00E9685B" w:rsidRDefault="002B33D2" w:rsidP="002B33D2">
      <w:pPr>
        <w:rPr>
          <w:szCs w:val="24"/>
        </w:rPr>
      </w:pPr>
      <w:r>
        <w:rPr>
          <w:szCs w:val="24"/>
        </w:rPr>
        <w:t xml:space="preserve"> </w:t>
      </w: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sectPr w:rsidR="004B385E" w:rsidSect="00281FCB">
      <w:pgSz w:w="11906" w:h="16838" w:code="9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4E" w:rsidRDefault="007F664E">
      <w:r>
        <w:separator/>
      </w:r>
    </w:p>
  </w:endnote>
  <w:endnote w:type="continuationSeparator" w:id="0">
    <w:p w:rsidR="007F664E" w:rsidRDefault="007F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4E" w:rsidRDefault="007F664E">
      <w:r>
        <w:separator/>
      </w:r>
    </w:p>
  </w:footnote>
  <w:footnote w:type="continuationSeparator" w:id="0">
    <w:p w:rsidR="007F664E" w:rsidRDefault="007F664E">
      <w:r>
        <w:continuationSeparator/>
      </w:r>
    </w:p>
  </w:footnote>
  <w:footnote w:id="1">
    <w:p w:rsidR="002B33D2" w:rsidRPr="00261F54" w:rsidRDefault="002B33D2" w:rsidP="002B33D2">
      <w:pPr>
        <w:pStyle w:val="af1"/>
        <w:spacing w:line="200" w:lineRule="exact"/>
        <w:ind w:firstLine="709"/>
        <w:contextualSpacing/>
        <w:jc w:val="both"/>
        <w:rPr>
          <w:rFonts w:ascii="Times New Roman" w:hAnsi="Times New Roman"/>
        </w:rPr>
      </w:pPr>
      <w:r>
        <w:rPr>
          <w:rStyle w:val="af3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E7"/>
    <w:multiLevelType w:val="multilevel"/>
    <w:tmpl w:val="8DDCD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0" w:hanging="4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1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8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5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2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831123"/>
    <w:multiLevelType w:val="multilevel"/>
    <w:tmpl w:val="24984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6"/>
  </w:num>
  <w:num w:numId="4">
    <w:abstractNumId w:val="3"/>
  </w:num>
  <w:num w:numId="5">
    <w:abstractNumId w:val="9"/>
  </w:num>
  <w:num w:numId="6">
    <w:abstractNumId w:val="20"/>
  </w:num>
  <w:num w:numId="7">
    <w:abstractNumId w:val="7"/>
  </w:num>
  <w:num w:numId="8">
    <w:abstractNumId w:val="17"/>
  </w:num>
  <w:num w:numId="9">
    <w:abstractNumId w:val="23"/>
  </w:num>
  <w:num w:numId="10">
    <w:abstractNumId w:val="11"/>
  </w:num>
  <w:num w:numId="11">
    <w:abstractNumId w:val="27"/>
  </w:num>
  <w:num w:numId="12">
    <w:abstractNumId w:val="28"/>
  </w:num>
  <w:num w:numId="13">
    <w:abstractNumId w:val="16"/>
  </w:num>
  <w:num w:numId="14">
    <w:abstractNumId w:val="19"/>
  </w:num>
  <w:num w:numId="15">
    <w:abstractNumId w:val="32"/>
  </w:num>
  <w:num w:numId="16">
    <w:abstractNumId w:val="13"/>
  </w:num>
  <w:num w:numId="17">
    <w:abstractNumId w:val="18"/>
  </w:num>
  <w:num w:numId="18">
    <w:abstractNumId w:val="22"/>
  </w:num>
  <w:num w:numId="19">
    <w:abstractNumId w:val="30"/>
  </w:num>
  <w:num w:numId="20">
    <w:abstractNumId w:val="15"/>
  </w:num>
  <w:num w:numId="21">
    <w:abstractNumId w:val="5"/>
  </w:num>
  <w:num w:numId="22">
    <w:abstractNumId w:val="8"/>
  </w:num>
  <w:num w:numId="23">
    <w:abstractNumId w:val="29"/>
  </w:num>
  <w:num w:numId="24">
    <w:abstractNumId w:val="24"/>
  </w:num>
  <w:num w:numId="25">
    <w:abstractNumId w:val="25"/>
  </w:num>
  <w:num w:numId="26">
    <w:abstractNumId w:val="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17"/>
    <w:rsid w:val="000340B9"/>
    <w:rsid w:val="000666AD"/>
    <w:rsid w:val="000736B8"/>
    <w:rsid w:val="00075F78"/>
    <w:rsid w:val="000764FA"/>
    <w:rsid w:val="00080692"/>
    <w:rsid w:val="00083F77"/>
    <w:rsid w:val="00096F0C"/>
    <w:rsid w:val="0009717F"/>
    <w:rsid w:val="000A328E"/>
    <w:rsid w:val="000B50D2"/>
    <w:rsid w:val="000C1594"/>
    <w:rsid w:val="000D76B0"/>
    <w:rsid w:val="00102A72"/>
    <w:rsid w:val="00112ADB"/>
    <w:rsid w:val="00127DAE"/>
    <w:rsid w:val="001320AC"/>
    <w:rsid w:val="001368C5"/>
    <w:rsid w:val="00137C3C"/>
    <w:rsid w:val="00151211"/>
    <w:rsid w:val="0017329E"/>
    <w:rsid w:val="001748E2"/>
    <w:rsid w:val="00194EA2"/>
    <w:rsid w:val="001A071A"/>
    <w:rsid w:val="001A4F2E"/>
    <w:rsid w:val="001B1EC8"/>
    <w:rsid w:val="001C42E3"/>
    <w:rsid w:val="001D169C"/>
    <w:rsid w:val="001E5A3A"/>
    <w:rsid w:val="00211E89"/>
    <w:rsid w:val="002168EC"/>
    <w:rsid w:val="002254BD"/>
    <w:rsid w:val="00231676"/>
    <w:rsid w:val="00247075"/>
    <w:rsid w:val="00247667"/>
    <w:rsid w:val="0026460D"/>
    <w:rsid w:val="0027186D"/>
    <w:rsid w:val="00281FCB"/>
    <w:rsid w:val="00283507"/>
    <w:rsid w:val="00292E1D"/>
    <w:rsid w:val="002B10C3"/>
    <w:rsid w:val="002B2214"/>
    <w:rsid w:val="002B33D2"/>
    <w:rsid w:val="002D2D02"/>
    <w:rsid w:val="002E41F5"/>
    <w:rsid w:val="0031147A"/>
    <w:rsid w:val="0031228C"/>
    <w:rsid w:val="0032597E"/>
    <w:rsid w:val="00325F9E"/>
    <w:rsid w:val="003265E5"/>
    <w:rsid w:val="0036208D"/>
    <w:rsid w:val="003677ED"/>
    <w:rsid w:val="00394609"/>
    <w:rsid w:val="003B1BDC"/>
    <w:rsid w:val="003C50CD"/>
    <w:rsid w:val="003F6C40"/>
    <w:rsid w:val="00422120"/>
    <w:rsid w:val="00434ABC"/>
    <w:rsid w:val="00442842"/>
    <w:rsid w:val="00444467"/>
    <w:rsid w:val="0048234F"/>
    <w:rsid w:val="004825B3"/>
    <w:rsid w:val="004832C4"/>
    <w:rsid w:val="00487C2C"/>
    <w:rsid w:val="00496E7B"/>
    <w:rsid w:val="004A3F17"/>
    <w:rsid w:val="004B34DB"/>
    <w:rsid w:val="004B385E"/>
    <w:rsid w:val="004B40DD"/>
    <w:rsid w:val="004C71B2"/>
    <w:rsid w:val="004D5745"/>
    <w:rsid w:val="004E0E3E"/>
    <w:rsid w:val="004E17A3"/>
    <w:rsid w:val="004E2F37"/>
    <w:rsid w:val="004E32A7"/>
    <w:rsid w:val="004E7E9D"/>
    <w:rsid w:val="00503AD8"/>
    <w:rsid w:val="00530AAF"/>
    <w:rsid w:val="0053121F"/>
    <w:rsid w:val="00571282"/>
    <w:rsid w:val="005C2910"/>
    <w:rsid w:val="005C5176"/>
    <w:rsid w:val="005D3741"/>
    <w:rsid w:val="005E10A0"/>
    <w:rsid w:val="005F4A6F"/>
    <w:rsid w:val="005F4FEF"/>
    <w:rsid w:val="00600FF7"/>
    <w:rsid w:val="0061210E"/>
    <w:rsid w:val="00617ACE"/>
    <w:rsid w:val="00620062"/>
    <w:rsid w:val="006239D5"/>
    <w:rsid w:val="006272D2"/>
    <w:rsid w:val="00630044"/>
    <w:rsid w:val="00643079"/>
    <w:rsid w:val="006505E0"/>
    <w:rsid w:val="0065366E"/>
    <w:rsid w:val="00674961"/>
    <w:rsid w:val="00680C81"/>
    <w:rsid w:val="006A0536"/>
    <w:rsid w:val="006B1EAB"/>
    <w:rsid w:val="006C3415"/>
    <w:rsid w:val="006D6A60"/>
    <w:rsid w:val="006E665D"/>
    <w:rsid w:val="006E74BE"/>
    <w:rsid w:val="007153EA"/>
    <w:rsid w:val="007254E2"/>
    <w:rsid w:val="00743223"/>
    <w:rsid w:val="007469AA"/>
    <w:rsid w:val="00756048"/>
    <w:rsid w:val="0076060B"/>
    <w:rsid w:val="0076169C"/>
    <w:rsid w:val="00774267"/>
    <w:rsid w:val="00785DB7"/>
    <w:rsid w:val="00790928"/>
    <w:rsid w:val="007A21F8"/>
    <w:rsid w:val="007A6247"/>
    <w:rsid w:val="007C3460"/>
    <w:rsid w:val="007D0BEF"/>
    <w:rsid w:val="007F664E"/>
    <w:rsid w:val="008305F3"/>
    <w:rsid w:val="00831F27"/>
    <w:rsid w:val="00853A55"/>
    <w:rsid w:val="00854CFC"/>
    <w:rsid w:val="0089022E"/>
    <w:rsid w:val="00895C23"/>
    <w:rsid w:val="008A0E31"/>
    <w:rsid w:val="008A4011"/>
    <w:rsid w:val="008B05FD"/>
    <w:rsid w:val="008B5A93"/>
    <w:rsid w:val="008B718D"/>
    <w:rsid w:val="008C24E9"/>
    <w:rsid w:val="008C44F0"/>
    <w:rsid w:val="008D406E"/>
    <w:rsid w:val="008E3840"/>
    <w:rsid w:val="008E39BC"/>
    <w:rsid w:val="009011CB"/>
    <w:rsid w:val="00912567"/>
    <w:rsid w:val="00930156"/>
    <w:rsid w:val="00933D2C"/>
    <w:rsid w:val="009517E9"/>
    <w:rsid w:val="0095299E"/>
    <w:rsid w:val="00960576"/>
    <w:rsid w:val="00963842"/>
    <w:rsid w:val="00966FD7"/>
    <w:rsid w:val="009731B0"/>
    <w:rsid w:val="009819CF"/>
    <w:rsid w:val="00986A1C"/>
    <w:rsid w:val="009936D5"/>
    <w:rsid w:val="009B6057"/>
    <w:rsid w:val="009C0C1B"/>
    <w:rsid w:val="009C1F5F"/>
    <w:rsid w:val="009E619D"/>
    <w:rsid w:val="00A01303"/>
    <w:rsid w:val="00A17CD8"/>
    <w:rsid w:val="00A42A7C"/>
    <w:rsid w:val="00A54C81"/>
    <w:rsid w:val="00A852B4"/>
    <w:rsid w:val="00A908A2"/>
    <w:rsid w:val="00A90E83"/>
    <w:rsid w:val="00A95191"/>
    <w:rsid w:val="00AB4081"/>
    <w:rsid w:val="00AB688C"/>
    <w:rsid w:val="00AB6B77"/>
    <w:rsid w:val="00AC3931"/>
    <w:rsid w:val="00AF44BE"/>
    <w:rsid w:val="00B07C75"/>
    <w:rsid w:val="00B255CA"/>
    <w:rsid w:val="00B419E0"/>
    <w:rsid w:val="00B644B7"/>
    <w:rsid w:val="00B95317"/>
    <w:rsid w:val="00B96B34"/>
    <w:rsid w:val="00BA4C10"/>
    <w:rsid w:val="00BA6F49"/>
    <w:rsid w:val="00BA786F"/>
    <w:rsid w:val="00BB1981"/>
    <w:rsid w:val="00BD46B5"/>
    <w:rsid w:val="00BE29D7"/>
    <w:rsid w:val="00BE7E7E"/>
    <w:rsid w:val="00C0071E"/>
    <w:rsid w:val="00C06C89"/>
    <w:rsid w:val="00C25265"/>
    <w:rsid w:val="00C3205E"/>
    <w:rsid w:val="00C33075"/>
    <w:rsid w:val="00C34A27"/>
    <w:rsid w:val="00C50E98"/>
    <w:rsid w:val="00C6438C"/>
    <w:rsid w:val="00C76FAA"/>
    <w:rsid w:val="00C77187"/>
    <w:rsid w:val="00CA5174"/>
    <w:rsid w:val="00CB5323"/>
    <w:rsid w:val="00CD71A2"/>
    <w:rsid w:val="00CD794D"/>
    <w:rsid w:val="00CF01DB"/>
    <w:rsid w:val="00D276AE"/>
    <w:rsid w:val="00D44E4B"/>
    <w:rsid w:val="00D769AA"/>
    <w:rsid w:val="00DB4E1E"/>
    <w:rsid w:val="00DD16E5"/>
    <w:rsid w:val="00E07002"/>
    <w:rsid w:val="00E078ED"/>
    <w:rsid w:val="00E17345"/>
    <w:rsid w:val="00E32E7B"/>
    <w:rsid w:val="00E8284B"/>
    <w:rsid w:val="00EA417D"/>
    <w:rsid w:val="00EA6521"/>
    <w:rsid w:val="00EA6ADD"/>
    <w:rsid w:val="00EB7632"/>
    <w:rsid w:val="00ED31C7"/>
    <w:rsid w:val="00ED6824"/>
    <w:rsid w:val="00ED6B50"/>
    <w:rsid w:val="00EE1137"/>
    <w:rsid w:val="00F16394"/>
    <w:rsid w:val="00F26D63"/>
    <w:rsid w:val="00F3758B"/>
    <w:rsid w:val="00F602AE"/>
    <w:rsid w:val="00F76D08"/>
    <w:rsid w:val="00F77A4D"/>
    <w:rsid w:val="00F91574"/>
    <w:rsid w:val="00FD553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uiPriority w:val="99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uiPriority w:val="99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uiPriority w:val="99"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  <w:style w:type="paragraph" w:styleId="aff7">
    <w:name w:val="No Spacing"/>
    <w:uiPriority w:val="1"/>
    <w:qFormat/>
    <w:rsid w:val="002B33D2"/>
    <w:rPr>
      <w:sz w:val="22"/>
      <w:szCs w:val="22"/>
      <w:lang w:eastAsia="en-US"/>
    </w:rPr>
  </w:style>
  <w:style w:type="character" w:customStyle="1" w:styleId="blk">
    <w:name w:val="blk"/>
    <w:basedOn w:val="a0"/>
    <w:rsid w:val="002B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uiPriority w:val="99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uiPriority w:val="99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uiPriority w:val="99"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  <w:style w:type="paragraph" w:styleId="aff7">
    <w:name w:val="No Spacing"/>
    <w:uiPriority w:val="1"/>
    <w:qFormat/>
    <w:rsid w:val="002B33D2"/>
    <w:rPr>
      <w:sz w:val="22"/>
      <w:szCs w:val="22"/>
      <w:lang w:eastAsia="en-US"/>
    </w:rPr>
  </w:style>
  <w:style w:type="character" w:customStyle="1" w:styleId="blk">
    <w:name w:val="blk"/>
    <w:basedOn w:val="a0"/>
    <w:rsid w:val="002B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a593eaab768d34bf2d7419322eac79481e73cf03/" TargetMode="External"/><Relationship Id="rId13" Type="http://schemas.openxmlformats.org/officeDocument/2006/relationships/hyperlink" Target="http://www.consultant.ru/document/cons_doc_LAW_355880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5880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880/585cf44cd76d6cfd2491e5713fd663e8e56a38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«ЛОЙМА »   СЕЛЬСКОГО ПОСЕЛЕНИЯ                                                        СИКТ ОВМÖДЧÖМИНСА</vt:lpstr>
    </vt:vector>
  </TitlesOfParts>
  <Company>Организация</Company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«ЛОЙМА »   СЕЛЬСКОГО ПОСЕЛЕНИЯ                                                        СИКТ ОВМÖДЧÖМИНСА</dc:title>
  <dc:creator>Ievleva-ПК</dc:creator>
  <cp:lastModifiedBy>Таня</cp:lastModifiedBy>
  <cp:revision>3</cp:revision>
  <cp:lastPrinted>2022-05-19T11:17:00Z</cp:lastPrinted>
  <dcterms:created xsi:type="dcterms:W3CDTF">2022-05-18T13:14:00Z</dcterms:created>
  <dcterms:modified xsi:type="dcterms:W3CDTF">2022-05-19T11:17:00Z</dcterms:modified>
</cp:coreProperties>
</file>